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Identificación de las Causas de la Guerra de la Triple Alianza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trabajo integral de estudiantes de primaria (6-11 años) en la identificación de las causas de la Guerra de la Triple Alianza, considerando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Identificación de las Causas de la Guerra de la Triple Alianza</w:t>
      </w:r>
    </w:p>
    <w:p>
      <w:pPr/>
      <w:r>
        <w:rPr/>
        <w:t xml:space="preserve">Esta rúbrica está diseñada para valorar el trabajo integral de estudiantes de primaria (6-11 años) en la identificación de las causas de la Guerra de la Triple Alianza, considerando aspectos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causas principales de la Guerra de la Triple Alianza y las explica con sus propias palabras.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información</w:t>
            </w:r>
          </w:p>
        </w:tc>
        <w:tc>
          <w:tcPr>
            <w:noWrap/>
          </w:tcPr>
          <w:p>
            <w:pPr/>
            <w:r>
              <w:rPr/>
              <w:t xml:space="preserve">Utiliza información precisa y relevante para describir las causas, evitando errores y confusiones.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causas de forma ordenada y coherente,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Manifiesta ideas propias o ejemplos que reflejan una reflexión personal sobre las causas de la guerra.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 y adecuado para su edad, facilitando la comunicación de sus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diferentes perspectivas culturales y sociales relacionadas con el conflicto.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análisis</w:t>
            </w:r>
          </w:p>
        </w:tc>
        <w:tc>
          <w:tcPr>
            <w:noWrap/>
          </w:tcPr>
          <w:p>
            <w:pPr/>
            <w:r>
              <w:rPr/>
              <w:t xml:space="preserve">Analiza las causas desde un punto de vista justo, sin prejuicios ni estereotipos hacia los pueblos involucrados.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escuchar, compartir y trabajar respetuosamente con sus compañeros durante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2026-09-26T04:08:15-05:00</dcterms:created>
  <dcterms:modified xsi:type="dcterms:W3CDTF">2026-09-26T04:08:15-05:00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