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Animales Domésticos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(6-11 años) para diferenciar y reconocer animales domésticos en el área de Biología. Se evalúan criterios clave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Animales Domésticos</w:t>
      </w:r>
    </w:p>
    <w:p>
      <w:pPr/>
      <w:r>
        <w:rPr/>
        <w:t xml:space="preserve">Esta rúbrica está diseñada para evaluar la capacidad del estudiante de primaria (6-11 años) para diferenciar y reconocer animales domésticos en el área de Biología. Se evalúan criterios clave que permiten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domésticos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menos 5 animales domésticos.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entre 3 y 4 animales domésticos.</w:t>
            </w:r>
          </w:p>
        </w:tc>
        <w:tc>
          <w:tcPr>
            <w:noWrap/>
          </w:tcPr>
          <w:p>
            <w:pPr/>
            <w:r>
              <w:rPr/>
              <w:t xml:space="preserve">Reconoce y nombra menos de 3 animales domésticos o presenta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animales domésticos y salvajes</w:t>
            </w:r>
          </w:p>
        </w:tc>
        <w:tc>
          <w:tcPr>
            <w:noWrap/>
          </w:tcPr>
          <w:p>
            <w:pPr/>
            <w:r>
              <w:rPr/>
              <w:t xml:space="preserve">Identifica claramente cuáles animales son domésticos y cuáles no,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animales domésticos,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animales domésticos de los salvajes,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básicas de animales domésticos</w:t>
            </w:r>
          </w:p>
        </w:tc>
        <w:tc>
          <w:tcPr>
            <w:noWrap/>
          </w:tcPr>
          <w:p>
            <w:pPr/>
            <w:r>
              <w:rPr/>
              <w:t xml:space="preserve">Describe con claridad al menos 3 características básicas de los animales domésticos.</w:t>
            </w:r>
          </w:p>
        </w:tc>
        <w:tc>
          <w:tcPr>
            <w:noWrap/>
          </w:tcPr>
          <w:p>
            <w:pPr/>
            <w:r>
              <w:rPr/>
              <w:t xml:space="preserve">Describe 1 o 2 características básicas, aunque de forma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específico relacionado con animales domésticos.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general o limitado.</w:t>
            </w:r>
          </w:p>
        </w:tc>
        <w:tc>
          <w:tcPr>
            <w:noWrap/>
          </w:tcPr>
          <w:p>
            <w:pPr/>
            <w:r>
              <w:rPr/>
              <w:t xml:space="preserve">Emplea vocabulario incorrecto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relacionadas con animales domésticos.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aportando alguna idea o comentario.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está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aunque puede ser poco claro en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 desorganizada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 de animales domésticos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correctos y variados de animales domésticos.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 correctos, pero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los animales domésticos en la vida cotidiana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función de los animales domésticos en su entorno.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alguna función o importancia de los animales domésticos.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o importancia de los animales domésticos.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2026-09-26T01:16:10-05:00</dcterms:created>
  <dcterms:modified xsi:type="dcterms:W3CDTF">2026-09-26T01:16:10-05:00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