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Infografía: Ética y Valores (Abuso Sexual y Maltrato Infantil)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presencia de elementos esenciales en la infografía,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Infografía: Ética y Valores (Abuso Sexual y Maltrato Infantil)</w:t>
      </w:r>
    </w:p>
    <w:p>
      <w:pPr/>
      <w:r>
        <w:rPr/>
        <w:t xml:space="preserve">Lista de verificación para valorar la presencia de elementos esenciales en la infografía, dirigida 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 semáforo de seguridad para identificar niveles de riesgo.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datos numéricos claros y relevantes sobre abuso sexual y maltrato infantil.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y explica los tipos de violencia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instituciones de apoyo para víctimas.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imágenes alusivas que apoyan y complementan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creatividad en el diseño y presentación de la infografía.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limpio, ordenado y bien organizado visualmente.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letra son claras y adecuadas para facilitar la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2026-09-26T01:14:29-05:00</dcterms:created>
  <dcterms:modified xsi:type="dcterms:W3CDTF">2026-09-26T01:14:29-05:00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