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forma detallada la comprensión y aplicación del Teorema de Pitágoras en estudiantes de secundaria, abarcando desde la identificación del problema hasta la presentación y reflexión sobre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Teorema de Pitágoras en Geometría</w:t>
      </w:r>
    </w:p>
    <w:p>
      <w:pPr/>
      <w:r>
        <w:rPr/>
        <w:t xml:space="preserve">Esta rúbrica evalúa de forma detallada la comprensión y aplicación del Teorema de Pitágoras en estudiantes de secundaria, abarcando desde la identificación del problema hasta la presentación y reflexión sobre el resultado.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triángulo rectángulo y sus elementos con precisión total.</w:t>
            </w:r>
          </w:p>
        </w:tc>
        <w:tc>
          <w:tcPr>
            <w:noWrap/>
          </w:tcPr>
          <w:p>
            <w:pPr/>
            <w:r>
              <w:rPr/>
              <w:t xml:space="preserve">Identifica el triángulo rectángulo con pequeños errores en detalles.</w:t>
            </w:r>
          </w:p>
        </w:tc>
        <w:tc>
          <w:tcPr>
            <w:noWrap/>
          </w:tcPr>
          <w:p>
            <w:pPr/>
            <w:r>
              <w:rPr/>
              <w:t xml:space="preserve">Reconoce el triángulo rectángulo pero confunde algunos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triángulo rectángulo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con mínimas equivocaciones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el teorema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teorema o lo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pequeños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fórmulas y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fórmulas y notación matemática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fórmulas y notación correcta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Utiliza fórmulas con errores o notación poco clara.</w:t>
            </w:r>
          </w:p>
        </w:tc>
        <w:tc>
          <w:tcPr>
            <w:noWrap/>
          </w:tcPr>
          <w:p>
            <w:pPr/>
            <w:r>
              <w:rPr/>
              <w:t xml:space="preserve">No utiliza fórmulas o notación matemática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del procedimiento seguido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detallada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procedimiento, aunque con poca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varias partes.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o la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y relaciona correctamente el resultado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adecuadamente,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estructurado.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algunos descuidos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comprender o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y herramientas auxiliares (diagramas, calculadora, etc.)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que enriquecen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con utilidad moderada.</w:t>
            </w:r>
          </w:p>
        </w:tc>
        <w:tc>
          <w:tcPr>
            <w:noWrap/>
          </w:tcPr>
          <w:p>
            <w:pPr/>
            <w:r>
              <w:rPr/>
              <w:t xml:space="preserve">Utiliza recursos pero sin contribuir significativamente a la solución.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2026-09-25T20:35:41-05:00</dcterms:created>
  <dcterms:modified xsi:type="dcterms:W3CDTF">2026-09-25T20:35:41-05:00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