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Explorar Características de Elementos y Objetos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preescolar (3-5 años) en la exploración y comparación de elementos y objetos de su entorno, así como el uso de materiales artísticos para representarlos, dentro del área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Explorar Características de Elementos y Objetos en el Entorno</w:t>
      </w:r>
    </w:p>
    <w:p>
      <w:pPr/>
      <w:r>
        <w:rPr/>
        <w:t xml:space="preserve">Esta rúbrica evalúa el desempeño de estudiantes de preescolar (3-5 años) en la exploración y comparación de elementos y objetos de su entorno, así como el uso de materiales artísticos para representarlos, dentro del área de Números y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Reconoce y describe varias características de los objetos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 los objetos, aunque con poca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semejanzas</w:t>
            </w:r>
          </w:p>
        </w:tc>
        <w:tc>
          <w:tcPr>
            <w:noWrap/>
          </w:tcPr>
          <w:p>
            <w:pPr/>
            <w:r>
              <w:rPr/>
              <w:t xml:space="preserve">Establece semejanzas claras y precisas entre objetos con apoyo mínimo.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semejanzas, pero requiere ayuda para explicarlas.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semejanzas entre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diferencias</w:t>
            </w:r>
          </w:p>
        </w:tc>
        <w:tc>
          <w:tcPr>
            <w:noWrap/>
          </w:tcPr>
          <w:p>
            <w:pPr/>
            <w:r>
              <w:rPr/>
              <w:t xml:space="preserve">Identifica y comunica diferencias entre objetos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pares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trabajar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artísticos</w:t>
            </w:r>
          </w:p>
        </w:tc>
        <w:tc>
          <w:tcPr>
            <w:noWrap/>
          </w:tcPr>
          <w:p>
            <w:pPr/>
            <w:r>
              <w:rPr/>
              <w:t xml:space="preserve">Utiliza materiales de arte de forma creativa y adecuada para representar objetos.</w:t>
            </w:r>
          </w:p>
        </w:tc>
        <w:tc>
          <w:tcPr>
            <w:noWrap/>
          </w:tcPr>
          <w:p>
            <w:pPr/>
            <w:r>
              <w:rPr/>
              <w:t xml:space="preserve">Usa materiales artísticos, pero con poca creatividad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artísticos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Representa claramente semejanzas y diferencias en sus creaciones artísticas.</w:t>
            </w:r>
          </w:p>
        </w:tc>
        <w:tc>
          <w:tcPr>
            <w:noWrap/>
          </w:tcPr>
          <w:p>
            <w:pPr/>
            <w:r>
              <w:rPr/>
              <w:t xml:space="preserve">Representa algunas semejanzas o diferencias, pero con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semejanzas ni diferencias en sus trabajos.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concentración y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vocabulario adecuado al tema.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ideas sobre los objetos y sus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2026-09-25T20:44:12-05:00</dcterms:created>
  <dcterms:modified xsi:type="dcterms:W3CDTF">2026-09-25T20:44:12-05:00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