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Rectilíneo Uniforme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15 a 17 años en el tema de Movimiento Rectilíneo Uniforme (MRU) en Física. Cada criterio evalúa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Rectilíneo Uniforme en Física</w:t>
      </w:r>
    </w:p>
    <w:p>
      <w:pPr/>
      <w:r>
        <w:rPr/>
        <w:t xml:space="preserve">Esta rúbrica está diseñada para evaluar de manera detallada el desempeño de estudiantes de 15 a 17 años en el tema de Movimiento Rectilíneo Uniforme (MRU) en Física. Cada criterio evalúa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MRU</w:t>
            </w:r>
          </w:p>
        </w:tc>
        <w:tc>
          <w:tcPr>
            <w:noWrap/>
          </w:tcPr>
          <w:p>
            <w:pPr/>
            <w:r>
              <w:rPr/>
              <w:t xml:space="preserve">Explica claramente el MRU, identificando sus características esenciales y diferenciándolo de otros tipos de movimiento.</w:t>
            </w:r>
          </w:p>
        </w:tc>
        <w:tc>
          <w:tcPr>
            <w:noWrap/>
          </w:tcPr>
          <w:p>
            <w:pPr/>
            <w:r>
              <w:rPr/>
              <w:t xml:space="preserve">Explica el MRU con algunas imprecisiones menores pero comprende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del MRU pero con confusiones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MRU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fórmulas del MRU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relevantes del MRU en problemas y situaciones prácticas.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fórmulas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las fórmulas con errores frecuentes que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No utiliza las fórmulas adecuadamente o no las identifica.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numéricos</w:t>
            </w:r>
          </w:p>
        </w:tc>
        <w:tc>
          <w:tcPr>
            <w:noWrap/>
          </w:tcPr>
          <w:p>
            <w:pPr/>
            <w:r>
              <w:rPr/>
              <w:t xml:space="preserve">Resuelve problemas numéricos del MRU de forma precisa y lógica, mostrando todos los pasos claramente.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aceptable, aunque omite algunos pasos o detalles.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que afectan el resultado final,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numéricos o las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del MRU</w:t>
            </w:r>
          </w:p>
        </w:tc>
        <w:tc>
          <w:tcPr>
            <w:noWrap/>
          </w:tcPr>
          <w:p>
            <w:pPr/>
            <w:r>
              <w:rPr/>
              <w:t xml:space="preserve">Interpreta y dibuja correctamente gráficos de posición vs tiempo y velocidad vs tiempo, explicando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y dibuja los gráficos con errores menores pero comprende su interpretación básica.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o dibujar los gráficos,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ni representa correctamente los gráficos relacionados con el MRU.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MRU en la vida cotidiana</w:t>
            </w:r>
          </w:p>
        </w:tc>
        <w:tc>
          <w:tcPr>
            <w:noWrap/>
          </w:tcPr>
          <w:p>
            <w:pPr/>
            <w:r>
              <w:rPr/>
              <w:t xml:space="preserve">Identifica y explica múltiples ejemplos reales donde se aplica el MRU de manera acertada.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prácticos del MRU,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ejemplos poco claros o incorrectos de aplicación del MRU.</w:t>
            </w:r>
          </w:p>
        </w:tc>
        <w:tc>
          <w:tcPr>
            <w:noWrap/>
          </w:tcPr>
          <w:p>
            <w:pPr/>
            <w:r>
              <w:rPr/>
              <w:t xml:space="preserve">No identifica ejemplos prácticos o los ejemplos no corresponden al MRU.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pero con pequeñas fallas en la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y falta de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del MRU en todo el trabajo.</w:t>
            </w:r>
          </w:p>
        </w:tc>
        <w:tc>
          <w:tcPr>
            <w:noWrap/>
          </w:tcPr>
          <w:p>
            <w:pPr/>
            <w:r>
              <w:rPr/>
              <w:t xml:space="preserve">Usa el vocabulario científico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eficientemente en el equipo para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su colaboración es intermitente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en el equipo y contribuye de forma mínima al trabajo.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2026-09-26T04:51:49-05:00</dcterms:created>
  <dcterms:modified xsi:type="dcterms:W3CDTF">2026-09-26T04:51:49-05:00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