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Desarrollo de la Semana Técnica 2026 en el CETPRO María Auxiliadora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Gestión de proyectos y orientación a resultados | Cerrar proyectos valorando resultados, aprendizajes y lecciones aprendidas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organización y ejecución de la Semana Técnica 2026, enfocada en fortalecer competencias técnicas, innovación, emprendimiento y empleabilidad de estudiantes adultos en las especialidades de estilismo, panadería y pastelería, gastronomía, confección textil y computación. Se valoran actividades académicas, demostrativas, productivas y de intercambio profesional, así como el cierre adecuado de proyectos valorando resultados, aprendizajes y lecciones aprendidas.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Desarrollo de la Semana Técnica 2026 en el CETPRO María Auxiliadora</w:t>
      </w:r>
    </w:p>
    <w:p>
      <w:pPr/>
      <w:r>
        <w:rPr/>
        <w:t xml:space="preserve">Esta rúbrica está diseñada para evaluar la organización y ejecución de la Semana Técnica 2026, enfocada en fortalecer competencias técnicas, innovación, emprendimiento y empleabilidad de estudiantes adultos en las especialidades de estilismo, panadería y pastelería, gastronomía, confección textil y computación. Se valoran actividades académicas, demostrativas, productivas y de intercambio profesional, así como el cierre adecuado de proyectos valorando resultados, aprendizajes y lecciones aprendidas.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Participación de especialistas y profesionales del sector productivo</w:t>
            </w:r>
          </w:p>
        </w:tc>
        <w:tc>
          <w:tcPr>
            <w:noWrap/>
          </w:tcPr>
          <w:p>
            <w:pPr/>
            <w:r>
              <w:rPr/>
              <w:t xml:space="preserve">Se integra una amplia variedad de especialistas altamente calificados que enriquecen significativamente la actualización técnica.</w:t>
            </w:r>
          </w:p>
        </w:tc>
        <w:tc>
          <w:tcPr>
            <w:noWrap/>
          </w:tcPr>
          <w:p>
            <w:pPr/>
            <w:r>
              <w:rPr/>
              <w:t xml:space="preserve">Participan especialistas competentes que aportan de manera adecuada a la actualización técnica.</w:t>
            </w:r>
          </w:p>
        </w:tc>
        <w:tc>
          <w:tcPr>
            <w:noWrap/>
          </w:tcPr>
          <w:p>
            <w:pPr/>
            <w:r>
              <w:rPr/>
              <w:t xml:space="preserve">La participación de especialistas es limitada y con aportes poco relevantes para la actualización técnica.</w:t>
            </w:r>
          </w:p>
        </w:tc>
        <w:tc>
          <w:tcPr>
            <w:noWrap/>
          </w:tcPr>
          <w:p>
            <w:pPr/>
            <w:r>
              <w:rPr/>
              <w:t xml:space="preserve">No se logra integrar especialistas del sector productivo o su participación fue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Diseño y ejecución de actividades académicas y demostrativas</w:t>
            </w:r>
          </w:p>
        </w:tc>
        <w:tc>
          <w:tcPr>
            <w:noWrap/>
          </w:tcPr>
          <w:p>
            <w:pPr/>
            <w:r>
              <w:rPr/>
              <w:t xml:space="preserve">Actividades innovadoras, bien planificadas y ejecutadas que promueven el aprendizaje activo y la actualización técnica.</w:t>
            </w:r>
          </w:p>
        </w:tc>
        <w:tc>
          <w:tcPr>
            <w:noWrap/>
          </w:tcPr>
          <w:p>
            <w:pPr/>
            <w:r>
              <w:rPr/>
              <w:t xml:space="preserve">Actividades adecuadamente diseñadas y realizadas que cumplen con los objetivos de aprendizaje.</w:t>
            </w:r>
          </w:p>
        </w:tc>
        <w:tc>
          <w:tcPr>
            <w:noWrap/>
          </w:tcPr>
          <w:p>
            <w:pPr/>
            <w:r>
              <w:rPr/>
              <w:t xml:space="preserve">Actividades poco variadas o con planificación básica que limitan el aprendizaje técnico.</w:t>
            </w:r>
          </w:p>
        </w:tc>
        <w:tc>
          <w:tcPr>
            <w:noWrap/>
          </w:tcPr>
          <w:p>
            <w:pPr/>
            <w:r>
              <w:rPr/>
              <w:t xml:space="preserve">Actividades mal diseñadas o ejecutadas que no contribuyen al aprendizaje ni a la actualización técnica.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Incorporación de actividades productivas y de emprendimiento</w:t>
            </w:r>
          </w:p>
        </w:tc>
        <w:tc>
          <w:tcPr>
            <w:noWrap/>
          </w:tcPr>
          <w:p>
            <w:pPr/>
            <w:r>
              <w:rPr/>
              <w:t xml:space="preserve">Se desarrollan actividades productivas que fomentan claramente la innovación y el emprendimiento entre los estudiantes.</w:t>
            </w:r>
          </w:p>
        </w:tc>
        <w:tc>
          <w:tcPr>
            <w:noWrap/>
          </w:tcPr>
          <w:p>
            <w:pPr/>
            <w:r>
              <w:rPr/>
              <w:t xml:space="preserve">Se incluyen actividades productivas que promueven el emprendimiento con resultados visibles.</w:t>
            </w:r>
          </w:p>
        </w:tc>
        <w:tc>
          <w:tcPr>
            <w:noWrap/>
          </w:tcPr>
          <w:p>
            <w:pPr/>
            <w:r>
              <w:rPr/>
              <w:t xml:space="preserve">Actividades productivas limitadas con escasa relación al emprendimiento o innovación.</w:t>
            </w:r>
          </w:p>
        </w:tc>
        <w:tc>
          <w:tcPr>
            <w:noWrap/>
          </w:tcPr>
          <w:p>
            <w:pPr/>
            <w:r>
              <w:rPr/>
              <w:t xml:space="preserve">No se incorporan actividades productivas ni de emprendimiento.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Fomento del intercambio profesional entre estudiantes y expertos</w:t>
            </w:r>
          </w:p>
        </w:tc>
        <w:tc>
          <w:tcPr>
            <w:noWrap/>
          </w:tcPr>
          <w:p>
            <w:pPr/>
            <w:r>
              <w:rPr/>
              <w:t xml:space="preserve">Se establece un intercambio fluido y enriquecedor que fortalece redes profesionales y aprendizajes colaborativos.</w:t>
            </w:r>
          </w:p>
        </w:tc>
        <w:tc>
          <w:tcPr>
            <w:noWrap/>
          </w:tcPr>
          <w:p>
            <w:pPr/>
            <w:r>
              <w:rPr/>
              <w:t xml:space="preserve">El intercambio profesional es oportuno y aporta al desarrollo de competencias y empleabilidad.</w:t>
            </w:r>
          </w:p>
        </w:tc>
        <w:tc>
          <w:tcPr>
            <w:noWrap/>
          </w:tcPr>
          <w:p>
            <w:pPr/>
            <w:r>
              <w:rPr/>
              <w:t xml:space="preserve">Intercambio limitado con pocas oportunidades de interacción significativa.</w:t>
            </w:r>
          </w:p>
        </w:tc>
        <w:tc>
          <w:tcPr>
            <w:noWrap/>
          </w:tcPr>
          <w:p>
            <w:pPr/>
            <w:r>
              <w:rPr/>
              <w:t xml:space="preserve">No se promueve ni facilita el intercambio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Aplicación y fortalecimiento de competencias técnicas específicas por especialidad</w:t>
            </w:r>
          </w:p>
        </w:tc>
        <w:tc>
          <w:tcPr>
            <w:noWrap/>
          </w:tcPr>
          <w:p>
            <w:pPr/>
            <w:r>
              <w:rPr/>
              <w:t xml:space="preserve">Las actividades permiten un claro fortalecimiento y aplicación avanzada de competencias técnicas en todas las especialidades.</w:t>
            </w:r>
          </w:p>
        </w:tc>
        <w:tc>
          <w:tcPr>
            <w:noWrap/>
          </w:tcPr>
          <w:p>
            <w:pPr/>
            <w:r>
              <w:rPr/>
              <w:t xml:space="preserve">Competencias técnicas son fortalecidas y aplicadas adecuadamente en la mayoría de las especialidades.</w:t>
            </w:r>
          </w:p>
        </w:tc>
        <w:tc>
          <w:tcPr>
            <w:noWrap/>
          </w:tcPr>
          <w:p>
            <w:pPr/>
            <w:r>
              <w:rPr/>
              <w:t xml:space="preserve">Fortalecimiento técnico superficial o limitado a pocas especialidades.</w:t>
            </w:r>
          </w:p>
        </w:tc>
        <w:tc>
          <w:tcPr>
            <w:noWrap/>
          </w:tcPr>
          <w:p>
            <w:pPr/>
            <w:r>
              <w:rPr/>
              <w:t xml:space="preserve">No se evidencia fortalecimiento ni aplicación de competencias técnicas específicas.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Gestión y cierre de proyectos valorando resultados y aprendizajes</w:t>
            </w:r>
          </w:p>
        </w:tc>
        <w:tc>
          <w:tcPr>
            <w:noWrap/>
          </w:tcPr>
          <w:p>
            <w:pPr/>
            <w:r>
              <w:rPr/>
              <w:t xml:space="preserve">Proyectos cerrados con análisis detallado de resultados, aprendizajes y lecciones aprendidas que enriquecen procesos futuros.</w:t>
            </w:r>
          </w:p>
        </w:tc>
        <w:tc>
          <w:tcPr>
            <w:noWrap/>
          </w:tcPr>
          <w:p>
            <w:pPr/>
            <w:r>
              <w:rPr/>
              <w:t xml:space="preserve">Se realiza cierre de proyectos con valoración adecuada de resultados y aprendizajes.</w:t>
            </w:r>
          </w:p>
        </w:tc>
        <w:tc>
          <w:tcPr>
            <w:noWrap/>
          </w:tcPr>
          <w:p>
            <w:pPr/>
            <w:r>
              <w:rPr/>
              <w:t xml:space="preserve">Cierre de proyectos parcial, con escasa valoración de resultados o aprendizajes.</w:t>
            </w:r>
          </w:p>
        </w:tc>
        <w:tc>
          <w:tcPr>
            <w:noWrap/>
          </w:tcPr>
          <w:p>
            <w:pPr/>
            <w:r>
              <w:rPr/>
              <w:t xml:space="preserve">No se realiza cierre formal ni valoración de resultados o aprendizajes.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Innovación y creatividad en la planificación y ejecución de la Semana Técnica</w:t>
            </w:r>
          </w:p>
        </w:tc>
        <w:tc>
          <w:tcPr>
            <w:noWrap/>
          </w:tcPr>
          <w:p>
            <w:pPr/>
            <w:r>
              <w:rPr/>
              <w:t xml:space="preserve">Se implementan propuestas innovadoras y creativas que destacan y aportan valor diferencial al evento.</w:t>
            </w:r>
          </w:p>
        </w:tc>
        <w:tc>
          <w:tcPr>
            <w:noWrap/>
          </w:tcPr>
          <w:p>
            <w:pPr/>
            <w:r>
              <w:rPr/>
              <w:t xml:space="preserve">Se incorporan elementos creativos que mejoran la experiencia y resultados de la Semana Técnica.</w:t>
            </w:r>
          </w:p>
        </w:tc>
        <w:tc>
          <w:tcPr>
            <w:noWrap/>
          </w:tcPr>
          <w:p>
            <w:pPr/>
            <w:r>
              <w:rPr/>
              <w:t xml:space="preserve">Innovación limitada, con propuestas mayormente tradicionales y poco diferenciadas.</w:t>
            </w:r>
          </w:p>
        </w:tc>
        <w:tc>
          <w:tcPr>
            <w:noWrap/>
          </w:tcPr>
          <w:p>
            <w:pPr/>
            <w:r>
              <w:rPr/>
              <w:t xml:space="preserve">No se evidencia innovación ni creatividad en la planificación ni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Impacto en la empleabilidad y motivación de los estudiantes</w:t>
            </w:r>
          </w:p>
        </w:tc>
        <w:tc>
          <w:tcPr>
            <w:noWrap/>
          </w:tcPr>
          <w:p>
            <w:pPr/>
            <w:r>
              <w:rPr/>
              <w:t xml:space="preserve">La Semana Técnica genera un impacto evidente en la empleabilidad y motivación, con retroalimentación positiva constante.</w:t>
            </w:r>
          </w:p>
        </w:tc>
        <w:tc>
          <w:tcPr>
            <w:noWrap/>
          </w:tcPr>
          <w:p>
            <w:pPr/>
            <w:r>
              <w:rPr/>
              <w:t xml:space="preserve">Se observa impacto positivo en empleabilidad y motivación, aunque con alcance moderado.</w:t>
            </w:r>
          </w:p>
        </w:tc>
        <w:tc>
          <w:tcPr>
            <w:noWrap/>
          </w:tcPr>
          <w:p>
            <w:pPr/>
            <w:r>
              <w:rPr/>
              <w:t xml:space="preserve">Impacto poco claro o limitado en la empleabilidad y motivación de los estudiantes.</w:t>
            </w:r>
          </w:p>
        </w:tc>
        <w:tc>
          <w:tcPr>
            <w:noWrap/>
          </w:tcPr>
          <w:p>
            <w:pPr/>
            <w:r>
              <w:rPr/>
              <w:t xml:space="preserve">No se evidencia impacto en empleabilidad ni motivación tras el evento.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2026-09-25T21:10:29-05:00</dcterms:created>
  <dcterms:modified xsi:type="dcterms:W3CDTF">2026-09-25T21:10:29-05:00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