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Evaluación de la Escala Diatónica Mayor y Formación de Acordes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la estructura de la escala diatónica mayor, el reconocimiento de las notas en cifrado americano, y la formación de acordes en las escalas de Do, Re y Mi mayor. Está diseñada para estudiantes de secundaria (12-15 años), promoviendo la diversidad, equidad e inclusión en el aprendizaje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Evaluación de la Escala Diatónica Mayor y Formación de Acordes</w:t>
      </w:r>
    </w:p>
    <w:p>
      <w:pPr/>
      <w:r>
        <w:rPr/>
        <w:t xml:space="preserve">Esta rúbrica evalúa la identificación de la estructura de la escala diatónica mayor, el reconocimiento de las notas en cifrado americano, y la formación de acordes en las escalas de Do, Re y Mi mayor. Está diseñada para estudiantes de secundaria (12-15 años), promoviendo la diversidad, equidad e inclusión en el aprendizaje musical.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estructura de la escala diatónica mayor</w:t>
            </w:r>
          </w:p>
        </w:tc>
        <w:tc>
          <w:tcPr>
            <w:noWrap/>
          </w:tcPr>
          <w:p>
            <w:pPr/>
            <w:r>
              <w:rPr/>
              <w:t xml:space="preserve">Reconoce claramente los siete grados de la escala diatónica mayor y su orden correcto.</w:t>
            </w:r>
          </w:p>
        </w:tc>
        <w:tc>
          <w:tcPr>
            <w:noWrap/>
          </w:tcPr>
          <w:p>
            <w:pPr/>
            <w:r>
              <w:rPr/>
              <w:t xml:space="preserve">Confunde el orden o número de notas dentro de la escala, mostrando dificultades para identificar la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notas musicales en cifrado americano</w:t>
            </w:r>
          </w:p>
        </w:tc>
        <w:tc>
          <w:tcPr>
            <w:noWrap/>
          </w:tcPr>
          <w:p>
            <w:pPr/>
            <w:r>
              <w:rPr/>
              <w:t xml:space="preserve">Nomina correctamente las notas de la escala usando cifrado americano (A, B, C, D, E, F, G).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identificación o nomenclatura de las notas en cifrado americano.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acordes básicos en la escala de Do mayor</w:t>
            </w:r>
          </w:p>
        </w:tc>
        <w:tc>
          <w:tcPr>
            <w:noWrap/>
          </w:tcPr>
          <w:p>
            <w:pPr/>
            <w:r>
              <w:rPr/>
              <w:t xml:space="preserve">Forma correctamente acordes triadas en Do mayor con las notas adecuadas y su cifrado correspondiente.</w:t>
            </w:r>
          </w:p>
        </w:tc>
        <w:tc>
          <w:tcPr>
            <w:noWrap/>
          </w:tcPr>
          <w:p>
            <w:pPr/>
            <w:r>
              <w:rPr/>
              <w:t xml:space="preserve">Forma acordes incompletos o con notas fuera de la escala de Do mayor, mostrando confusión en la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acordes básicos en la escala de Re mayor</w:t>
            </w:r>
          </w:p>
        </w:tc>
        <w:tc>
          <w:tcPr>
            <w:noWrap/>
          </w:tcPr>
          <w:p>
            <w:pPr/>
            <w:r>
              <w:rPr/>
              <w:t xml:space="preserve">Identifica y construye acordes triadas adecuados dentro de la escala de Re mayor respetando su estructura.</w:t>
            </w:r>
          </w:p>
        </w:tc>
        <w:tc>
          <w:tcPr>
            <w:noWrap/>
          </w:tcPr>
          <w:p>
            <w:pPr/>
            <w:r>
              <w:rPr/>
              <w:t xml:space="preserve">Comete errores en la selección de notas o en el cifrado americano de los acordes en Re mayor.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acordes básicos en la escala de Mi mayor</w:t>
            </w:r>
          </w:p>
        </w:tc>
        <w:tc>
          <w:tcPr>
            <w:noWrap/>
          </w:tcPr>
          <w:p>
            <w:pPr/>
            <w:r>
              <w:rPr/>
              <w:t xml:space="preserve">Construye acordes triadas correctamente en Mi mayor, demostrando comprensión de la escala.</w:t>
            </w:r>
          </w:p>
        </w:tc>
        <w:tc>
          <w:tcPr>
            <w:noWrap/>
          </w:tcPr>
          <w:p>
            <w:pPr/>
            <w:r>
              <w:rPr/>
              <w:t xml:space="preserve">Confunde notas o no respeta la escala al formar acordes en Mi mayor, afectando la precisión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escalas mayores y menores (Re mayor y Mi menor)</w:t>
            </w:r>
          </w:p>
        </w:tc>
        <w:tc>
          <w:tcPr>
            <w:noWrap/>
          </w:tcPr>
          <w:p>
            <w:pPr/>
            <w:r>
              <w:rPr/>
              <w:t xml:space="preserve">Reconoce y explica las diferencias básicas entre la escala mayor de Re y la menor de Mi.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diferenciar o explicar las características entre las escalas mayor y menor.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diferentes estilos y orígenes musicales</w:t>
            </w:r>
          </w:p>
        </w:tc>
        <w:tc>
          <w:tcPr>
            <w:noWrap/>
          </w:tcPr>
          <w:p>
            <w:pPr/>
            <w:r>
              <w:rPr/>
              <w:t xml:space="preserve">Muestra apertura para explorar y valorar diversas escalas y acordes más allá del contexto clásico, respetando la diversidad musical.</w:t>
            </w:r>
          </w:p>
        </w:tc>
        <w:tc>
          <w:tcPr>
            <w:noWrap/>
          </w:tcPr>
          <w:p>
            <w:pPr/>
            <w:r>
              <w:rPr/>
              <w:t xml:space="preserve">Se limita a una sola perspectiva musical sin valorar la diversidad cultural o estilos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escucha limitada hacia otros, afectando la dinámica grupal y el aprendizaje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