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Trabajo Práctico en Toxicología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grado en Ciencias de la Salud puedan evaluar su propio desempeño y el de sus compañeros en trabajos prácticos de Toxicología. Incluye criterios claros y diferenciados que reflejan aspectos fundamentales para el logro de los objetivos del trabajo. La evaluación se organiza en dos dimensiones: desempeño excelente y desempeño pobre, con espacio para comentarios que permitan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Trabajo Práctico en Toxicología</w:t>
      </w:r>
    </w:p>
    <w:p>
      <w:pPr/>
      <w:r>
        <w:rPr/>
        <w:t xml:space="preserve">Esta rúbrica está diseñada para que los estudiantes de grado en Ciencias de la Salud puedan evaluar su propio desempeño y el de sus compañeros en trabajos prácticos de Toxicología. Incluye criterios claros y diferenciados que reflejan aspectos fundamentales para el logro de los objetivos del trabajo. La evaluación se organiza en dos dimensiones: desempeño excelente y desempeño pobre, con espacio para comentarios que permitan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toxicológicos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 clave de toxicología aplicados en el trabajo.</w:t>
            </w:r>
          </w:p>
        </w:tc>
        <w:tc>
          <w:tcPr>
            <w:noWrap/>
          </w:tcPr>
          <w:p>
            <w:pPr/>
            <w:r>
              <w:rPr/>
              <w:t xml:space="preserve">Presenta confusión o comprensión insuficiente de los conceptos básicos de toxicología.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científico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método científico en el diseño y desarrollo del trabajo práctico.</w:t>
            </w:r>
          </w:p>
        </w:tc>
        <w:tc>
          <w:tcPr>
            <w:noWrap/>
          </w:tcPr>
          <w:p>
            <w:pPr/>
            <w:r>
              <w:rPr/>
              <w:t xml:space="preserve">No sigue un método científico claro o comete errores significativos en su aplicación.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datos</w:t>
            </w:r>
          </w:p>
        </w:tc>
        <w:tc>
          <w:tcPr>
            <w:noWrap/>
          </w:tcPr>
          <w:p>
            <w:pPr/>
            <w:r>
              <w:rPr/>
              <w:t xml:space="preserve">Realiza análisis precisos y ofrece interpretaciones fundamentadas y coherentes de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incorrecto o las interpretaciones no se sustentan en los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estructurado, con ideas claras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organización, dificulta la comprensión o presenta ideas confusas.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actualizadas, citándolas correctamente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presenta citas incorrectas o ausentes.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No contribuye o dificulta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 o enfoques originales en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El trabajo es repetitivo, sin aportes originales ni creatividad evidente.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el trabajo dentro del plazo establecido cumpliendo con todos los requisitos.</w:t>
            </w:r>
          </w:p>
        </w:tc>
        <w:tc>
          <w:tcPr>
            <w:noWrap/>
          </w:tcPr>
          <w:p>
            <w:pPr/>
            <w:r>
              <w:rPr/>
              <w:t xml:space="preserve">Entrega tardía o incompleta sin justificación válida.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2026-09-26T01:31:11-05:00</dcterms:created>
  <dcterms:modified xsi:type="dcterms:W3CDTF">2026-09-26T01:31:11-05:00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