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"Necesidades Satisfechas Sin la Tierra Desechada" -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los avances en la construcción del pensamiento científico y tecnológico en estudiantes de secundaria (12-15 años), mediante la elaboración de un periódico mural que integra funciones, diseño de gráficas y la interpretación de datos usando medidas de tendencia central y dispersión. Se evalúan aspectos clave para reflejar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"Necesidades Satisfechas Sin la Tierra Desechada" - Estadística y Probabilidad</w:t>
      </w:r>
    </w:p>
    <w:p>
      <w:pPr/>
      <w:r>
        <w:rPr/>
        <w:t xml:space="preserve">Esta rúbrica está diseñada para valorar los avances en la construcción del pensamiento científico y tecnológico en estudiantes de secundaria (12-15 años), mediante la elaboración de un periódico mural que integra funciones, diseño de gráficas y la interpretación de datos usando medidas de tendencia central y dispersión. Se evalúan aspectos clave para reflejar fortalezas y áreas de mejora en 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 funciones matemáticas</w:t>
            </w:r>
          </w:p>
        </w:tc>
        <w:tc>
          <w:tcPr>
            <w:noWrap/>
          </w:tcPr>
          <w:p>
            <w:pPr/>
            <w:r>
              <w:rPr/>
              <w:t xml:space="preserve">Aplica funciones matemáticas con completa precisión y claridad, mostrando comprensión profunda y correcta en todas las representaciones.</w:t>
            </w:r>
          </w:p>
        </w:tc>
        <w:tc>
          <w:tcPr>
            <w:noWrap/>
          </w:tcPr>
          <w:p>
            <w:pPr/>
            <w:r>
              <w:rPr/>
              <w:t xml:space="preserve">Aplica funciones con algunos errores menores que no afectan significativamente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funciones de forma básica, con errores que dificultan la interpretación 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funciones correctamente o las utiliza de forma inapropiada,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calidad de las gráficas elaboradas</w:t>
            </w:r>
          </w:p>
        </w:tc>
        <w:tc>
          <w:tcPr>
            <w:noWrap/>
          </w:tcPr>
          <w:p>
            <w:pPr/>
            <w:r>
              <w:rPr/>
              <w:t xml:space="preserve">Diseña gráficas visualmente claras, atractivas y correctamente etiquetadas que representan fielmente los datos.</w:t>
            </w:r>
          </w:p>
        </w:tc>
        <w:tc>
          <w:tcPr>
            <w:noWrap/>
          </w:tcPr>
          <w:p>
            <w:pPr/>
            <w:r>
              <w:rPr/>
              <w:t xml:space="preserve">Diseña gráficas adecuadas, con etiquetas correctas, aunque con detalles menores en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Gráficas con errores en etiquetas o diseño que dificultan la interpretación completa de los datos.</w:t>
            </w:r>
          </w:p>
        </w:tc>
        <w:tc>
          <w:tcPr>
            <w:noWrap/>
          </w:tcPr>
          <w:p>
            <w:pPr/>
            <w:r>
              <w:rPr/>
              <w:t xml:space="preserve">Gráficas mal elaboradas o incompletas que no representan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gráficas con medidas de tendencia central y dispersión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gráficas utilizando medidas estadísticas adecuadas, explicando claramente su significado y relevancia.</w:t>
            </w:r>
          </w:p>
        </w:tc>
        <w:tc>
          <w:tcPr>
            <w:noWrap/>
          </w:tcPr>
          <w:p>
            <w:pPr/>
            <w:r>
              <w:rPr/>
              <w:t xml:space="preserve">Interpreta las gráficas con medidas estadísticas, aunque con explicaciones parciales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de las gráficas y medidas estadísticas.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gráficas y las medidas de tendencia central y dispersión.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impacto del consumo en la naturaleza en el contenido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y bien fundamentado sobre los efectos del consumo en la naturaleza a nivel comunitario, nacional e internacional.</w:t>
            </w:r>
          </w:p>
        </w:tc>
        <w:tc>
          <w:tcPr>
            <w:noWrap/>
          </w:tcPr>
          <w:p>
            <w:pPr/>
            <w:r>
              <w:rPr/>
              <w:t xml:space="preserve">Incluye análisis adecuado con algunos detalles poco desarrollados sobre el impacto del consumo.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incompleta sobre el impacto del consumo en la naturaleza.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el impacto ambiental del consumo.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periódico mural</w:t>
            </w:r>
          </w:p>
        </w:tc>
        <w:tc>
          <w:tcPr>
            <w:noWrap/>
          </w:tcPr>
          <w:p>
            <w:pPr/>
            <w:r>
              <w:rPr/>
              <w:t xml:space="preserve">El periódico mural está organizado de forma lógica, con información clara, ordenada y estética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estética, aunque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 en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 que impide entender el mensaje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y matemática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matemático correctamente y de forma contextualizada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algunos errores menores o inadecuados en el contexto.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 y matemáticos,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ni matemática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tanto en el diseño como en el contenido del mural.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adecuada, aunque con ideas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un enfoque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equipo, fomentando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de forma irregular o con pocas aportaciones significativas.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conflictos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grupal, afectando negativamente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2026-09-25T23:34:49-05:00</dcterms:created>
  <dcterms:modified xsi:type="dcterms:W3CDTF">2026-09-25T23:34:49-05:00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