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Competencia de Lectura en Inglés (Ciclo VI)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"Lee diversos tipos de textos en inglés como lengua extranjera" en estudiantes de primero y segundo de secundaria (12-15 años). Evalúa aspectos fundamentales de la comprensión lectora a través de una prueba estandarizada,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Competencia de Lectura en Inglés (Ciclo VI)</w:t>
      </w:r>
    </w:p>
    <w:p>
      <w:pPr/>
      <w:r>
        <w:rPr/>
        <w:t xml:space="preserve">Esta rúbrica está diseñada para evaluar la competencia "Lee diversos tipos de textos en inglés como lengua extranjera" en estudiantes de primero y segundo de secundaria (12-15 años). Evalúa aspectos fundamentales de la comprensión lectora a través de una prueba estandarizada,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Entiende completamente el mensaje principal y detalles relevantes sin dificultad.</w:t>
            </w:r>
          </w:p>
        </w:tc>
        <w:tc>
          <w:tcPr>
            <w:noWrap/>
          </w:tcPr>
          <w:p>
            <w:pPr/>
            <w:r>
              <w:rPr/>
              <w:t xml:space="preserve">Entiende el mensaje principal y la mayoría de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Captura parcialmente el mensaje principal y algunos detalles,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No comprende el mensaje principal ni los detalles esenciales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explícitas</w:t>
            </w:r>
          </w:p>
        </w:tc>
        <w:tc>
          <w:tcPr>
            <w:noWrap/>
          </w:tcPr>
          <w:p>
            <w:pPr/>
            <w:r>
              <w:rPr/>
              <w:t xml:space="preserve">Reconoce claramente todas las ideas explícitas presentadas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explícitas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ideas explícitas, aunque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explícitas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de información implícita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fundamentadas en el texto con facilidad.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en la mayoría de los casos, con poca guía.</w:t>
            </w:r>
          </w:p>
        </w:tc>
        <w:tc>
          <w:tcPr>
            <w:noWrap/>
          </w:tcPr>
          <w:p>
            <w:pPr/>
            <w:r>
              <w:rPr/>
              <w:t xml:space="preserve">Intenta inferir, pero comete errores o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puede realizar inferencias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vocabulario contextual</w:t>
            </w:r>
          </w:p>
        </w:tc>
        <w:tc>
          <w:tcPr>
            <w:noWrap/>
          </w:tcPr>
          <w:p>
            <w:pPr/>
            <w:r>
              <w:rPr/>
              <w:t xml:space="preserve">Identifica y comprende vocabulario desconocido usando el contexto adecuadamente.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palabras nuevas con ayuda del contexto.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nuevas, pero con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contexto para comprender vocabulario desconocido.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estructura del texto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general, aunque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organización del texto, con errores.</w:t>
            </w:r>
          </w:p>
        </w:tc>
        <w:tc>
          <w:tcPr>
            <w:noWrap/>
          </w:tcPr>
          <w:p>
            <w:pPr/>
            <w:r>
              <w:rPr/>
              <w:t xml:space="preserve">No reconoce la estructura ni la organización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de comprensión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las preguntas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lectora</w:t>
            </w:r>
          </w:p>
        </w:tc>
        <w:tc>
          <w:tcPr>
            <w:noWrap/>
          </w:tcPr>
          <w:p>
            <w:pPr/>
            <w:r>
              <w:rPr/>
              <w:t xml:space="preserve">Lee el texto con fluidez y ritmo adecuado para la edad, sin pausas frecuentes.</w:t>
            </w:r>
          </w:p>
        </w:tc>
        <w:tc>
          <w:tcPr>
            <w:noWrap/>
          </w:tcPr>
          <w:p>
            <w:pPr/>
            <w:r>
              <w:rPr/>
              <w:t xml:space="preserve">Lee con fluidez moderada, algunas pausas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lentitud y muchas pausas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Lee muy lentamente o con dificultad,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 hacia la lectura en inglés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motivación constante por leer textos en inglés.</w:t>
            </w:r>
          </w:p>
        </w:tc>
        <w:tc>
          <w:tcPr>
            <w:noWrap/>
          </w:tcPr>
          <w:p>
            <w:pPr/>
            <w:r>
              <w:rPr/>
              <w:t xml:space="preserve">Muestra interés y motivación en la mayoría de las actividades de lectura.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motivación variable o baja.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resistencia hacia la lectura en inglés.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2026-09-25T21:14:35-05:00</dcterms:created>
  <dcterms:modified xsi:type="dcterms:W3CDTF">2026-09-25T21:14:35-05:00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