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del Proyecto Académico 2: Exposición Comunitaria Pluricultural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experimentar con distintos estilos y lenguajes artísticos y preparar una exposición comunitaria que represente la pluriculturalidad de México y el mundo. Cada criterio se evalúa de forma individual en cuatro niveles: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del Proyecto Académico 2: Exposición Comunitaria Pluricultural</w:t>
      </w:r>
    </w:p>
    <w:p>
      <w:pPr/>
      <w:r>
        <w:rPr/>
        <w:t xml:space="preserve">Esta rúbrica está diseñada para evaluar la capacidad de los estudiantes de secundaria (12-15 años) para experimentar con distintos estilos y lenguajes artísticos y preparar una exposición comunitaria que represente la pluriculturalidad de México y el mundo. Cada criterio se evalúa de forma individual en cuatro niveles: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Pluriculturalidad</w:t>
            </w:r>
            <w:br/>
            <w:r>
              <w:rPr/>
              <w:t xml:space="preserve">Demuestra un entendimiento profundo de la diversidad cultural de México y el mundo.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pluriculturalidad, usando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pluriculturalidad ni ofrece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Estilos y Lenguajes Artísticos</w:t>
            </w:r>
            <w:br/>
            <w:r>
              <w:rPr/>
              <w:t xml:space="preserve">Experimenta con diversas formas artísticas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múltiples estilos y lenguajes artísticos de forma original y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estilos y lenguajes artísticos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Aplica pocos estilos o lo hace de manera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estilos ni lenguajes artísticos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  <w:br/>
            <w:r>
              <w:rPr/>
              <w:t xml:space="preserve">La exposición es coherente,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Manifiesta seguridad y conocimiento al presentar el proyecto.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conocimiento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Muestra buen dominio,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inseguridades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presenta inseguridad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</w:t>
            </w:r>
            <w:br/>
            <w:r>
              <w:rPr/>
              <w:t xml:space="preserve">Emplea un lenguaje adecuado, claro y expresivo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pronunciación correcta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Lenguaje claro con pequeños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que afectan la claridad en ocasiones.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Visuales y Artísticos</w:t>
            </w:r>
            <w:br/>
            <w:r>
              <w:rPr/>
              <w:t xml:space="preserve">Incorpora materiales visuales o artísticos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creativos, pertinentes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materiales apoyan la exposición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pero poco relevantes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inapropiados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activamente con sus compañeros en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Manifiesta una actitud respetuosa y valorativa hacia las diferentes culturas 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profunda hacia todas las culturas representadas.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en general,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actitudes o expresiones poco conscientes.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