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un Cartel Gráfico sobre el Sistema Nervioso Central y Periférico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representación visual y el contenido del sistema nervioso central y periférico en un cartel gráfico elaborado por estudiantes de secundaria (12-15 años). Cada criterio debe ser marcado con "Sí" o "No" según su presencia y cumplimiento.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un Cartel Gráfico sobre el Sistema Nervioso Central y Periférico</w:t>
      </w:r>
    </w:p>
    <w:p>
      <w:pPr/>
      <w:r>
        <w:rPr/>
        <w:t xml:space="preserve">Esta lista de verificación está diseñada para evaluar la representación visual y el contenido del sistema nervioso central y periférico en un cartel gráfico elaborado por estudiantes de secundaria (12-15 años). Cada criterio debe ser marcado con "Sí" o "No" según su presencia y cumplimiento.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representación clara y visible del sistema nervioso central (cerebro y médula espinal).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representación clara y visible del sistema nervioso periférico (nervios que conectan el sistema central con el cuerpo).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etiquetas o nombres correctos para las partes principales del sistema nervioso central y periférico.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breve y precisa que explique la función del sistema nervioso central y periférico.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cartel es ordenado, con elementos visuales bien distribuidos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colores o símbolos para diferenciar claramente entre sistema nervioso central y periférico.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elaborado con materiales y técnicas que aseguran buena presentación (legibilidad y durabilidad).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tema mediante la correcta relación entre imágenes y textos en el cartel.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2026-09-25T21:21:22-05:00</dcterms:created>
  <dcterms:modified xsi:type="dcterms:W3CDTF">2026-09-25T21:21:22-05:00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