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Organización de Datos en Tablas de Frecuencias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organización y presentación de datos en tablas de frecuencias realizadas por estudiantes de Licenciatura en Matemáticas. Cada criterio debe ser marcado con "Sí" o "No" para indicar su presencia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Organización de Datos en Tablas de Frecuencias</w:t>
      </w:r>
    </w:p>
    <w:p>
      <w:pPr/>
      <w:r>
        <w:rPr/>
        <w:t xml:space="preserve">Esta lista de verificación está diseñada para evaluar la correcta organización y presentación de datos en tablas de frecuencias realizadas por estudiantes de Licenciatura en Matemáticas. Cada criterio debe ser marcado con "Sí" o "No" para indicar su presencia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tabla incluye una columna para los valores o clases de datos claramente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columna con las frecuencias absolutas correspondientes a cada valor o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tabla contiene una columna para las frecuencias relativas o porcentajes correctamente calculados.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están organizados en orden lógico, ya sea ascendente o descendente.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tabla incluye títulos y etiquetas claras para cada columna.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el total de las frecuencias absolutas y relativas correctamente sumados y verificados.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están presentados de forma legible y con formato adecuado (alineación, separación,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una breve explicación o interpretación de la tabla de frecuencias.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2026-09-26T02:20:41-05:00</dcterms:created>
  <dcterms:modified xsi:type="dcterms:W3CDTF">2026-09-26T02:20:41-05:00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