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del sistema circulatorio en estudiantes de secundaria (12-15 años) a través de un tríptico. Se valoran aspectos de identificación, explicación, relación conceptual, organización, uso de imágenes y vocabulario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el Sistema Circulatorio</w:t>
      </w:r>
    </w:p>
    <w:p>
      <w:pPr/>
      <w:r>
        <w:rPr/>
        <w:t xml:space="preserve">Esta rúbrica está diseñada para evaluar la comprensión y presentación del sistema circulatorio en estudiantes de secundaria (12-15 años) a través de un tríptico. Se valoran aspectos de identificación, explicación, relación conceptual, organización, uso de imágenes y vocabulario científico.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estructuras básicas (corazón, vasos sanguíneos, sangre)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todas las estructuras básicas del sistema circulatorio en el tríptico.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básicas con precisión, con solo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básicas, pero con confusiones o ausencias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estructuras básicas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transporte (oxígeno, dióxido de carbono, sustancias alimenticias)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 función de transporte del sistema circulatorio, incluyendo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transporte con claridad, pero omite o trata superficialmente algún elemento.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clara, faltando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 función de transporte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funcionamiento del corazón, vasos sanguíneos y sangre con el transporte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con detalle cómo cada estructura contribuye al transporte de sustancias en el organismo.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estructuras con el transporte,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relación general pero incompleta o confusa entre las estructuras y su función.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 sobre el funcionamiento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tríptico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muy comprensible para el lector.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podría ser más clara o lógica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dibujos o esquemas pertinentes</w:t>
            </w:r>
          </w:p>
        </w:tc>
        <w:tc>
          <w:tcPr>
            <w:noWrap/>
          </w:tcPr>
          <w:p>
            <w:pPr/>
            <w:r>
              <w:rPr/>
              <w:t xml:space="preserve">Incorpora imágenes o esquemas muy pertinentes que enriquecen y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adecuados que apoyan la comprensión,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Las imágenes o dibujos son escasos, poco claros o poco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presenta no están relacionadas o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 relacionado con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variedad el vocabulario científico básico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2026-09-25T18:50:26-05:00</dcterms:created>
  <dcterms:modified xsi:type="dcterms:W3CDTF">2026-09-25T18:50:26-05:00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