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Químicas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la parte indagatoria de las reacciones químicas,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Químicas en Secundaria</w:t>
      </w:r>
    </w:p>
    <w:p>
      <w:pPr/>
      <w:r>
        <w:rPr/>
        <w:t xml:space="preserve">Esta rúbrica está diseñada para evaluar la capacidad de los estudiantes de secundaria (12-15 años) para analizar la parte indagatoria de las reacciones químicas, permitiendo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reacción química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una reacción química, incluyendo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reacción química de manera general,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una reacción química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reactivos y productos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reactivos y productos en la reacción observada.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reactivos y productos,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reactivos o productos en la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durante la reacción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todos los cambios observados (color, temperatura, formación de gas, etc.).</w:t>
            </w:r>
          </w:p>
        </w:tc>
        <w:tc>
          <w:tcPr>
            <w:noWrap/>
          </w:tcPr>
          <w:p>
            <w:pPr/>
            <w:r>
              <w:rPr/>
              <w:t xml:space="preserve">Registra algunos cambios observados,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cambios observados durante la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resultados de la experiencia relacionándolos con la teoría.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de los resultados,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de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coherente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Plantea hipótesis claras y fundamentadas antes de realizar la experiencia.</w:t>
            </w:r>
          </w:p>
        </w:tc>
        <w:tc>
          <w:tcPr>
            <w:noWrap/>
          </w:tcPr>
          <w:p>
            <w:pPr/>
            <w:r>
              <w:rPr/>
              <w:t xml:space="preserve">Formula hipótesis, pero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que plantea son irrelevantes para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el informe de manera ordenada, clara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pero con algunas faltas de claridad u ortografía.</w:t>
            </w:r>
          </w:p>
        </w:tc>
        <w:tc>
          <w:tcPr>
            <w:noWrap/>
          </w:tcPr>
          <w:p>
            <w:pPr/>
            <w:r>
              <w:rPr/>
              <w:t xml:space="preserve">El informe está desorganizado, es confuso y presenta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todas las etapas de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durante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