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Realización y Ejecución del Plan de Acción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cumplimiento de los elementos clave en el desarrollo del plan de acción sobre el medio ambiente, considerando también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Realización y Ejecución del Plan de Acción Medio Ambiente</w:t>
      </w:r>
    </w:p>
    <w:p>
      <w:pPr/>
      <w:r>
        <w:rPr/>
        <w:t xml:space="preserve">Lista de verificación para valorar el cumplimiento de los elementos clave en el desarrollo del plan de acción sobre el medio ambiente, considerando también criterios de diversidad, equidad e inclusión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problema ambiental</w:t>
            </w:r>
          </w:p>
        </w:tc>
        <w:tc>
          <w:tcPr>
            <w:noWrap/>
          </w:tcPr>
          <w:p>
            <w:pPr/>
            <w:r>
              <w:rPr/>
              <w:t xml:space="preserve">El estudiante describe de forma sencilla y precisa un problema del medio ambiente que quiere abordar.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Propuesta de acciones concretas</w:t>
            </w:r>
          </w:p>
        </w:tc>
        <w:tc>
          <w:tcPr>
            <w:noWrap/>
          </w:tcPr>
          <w:p>
            <w:pPr/>
            <w:r>
              <w:rPr/>
              <w:t xml:space="preserve">El plan incluye acciones específicas y realizables para mejorar o cuidar el medio ambiente.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del estudiante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participado activamente en la ejecución del plan de acción.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materiales y recursos adecuados</w:t>
            </w:r>
          </w:p>
        </w:tc>
        <w:tc>
          <w:tcPr>
            <w:noWrap/>
          </w:tcPr>
          <w:p>
            <w:pPr/>
            <w:r>
              <w:rPr/>
              <w:t xml:space="preserve">Se emplean materiales o recursos apropiados y seguros para las actividades propuestas.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ideas y respetos a la diversidad</w:t>
            </w:r>
          </w:p>
        </w:tc>
        <w:tc>
          <w:tcPr>
            <w:noWrap/>
          </w:tcPr>
          <w:p>
            <w:pPr/>
            <w:r>
              <w:rPr/>
              <w:t xml:space="preserve">El plan reconoce y respeta diferentes puntos de vista y promueve la colaboración entre todos los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Igualdad de oportunidades para participar</w:t>
            </w:r>
          </w:p>
        </w:tc>
        <w:tc>
          <w:tcPr>
            <w:noWrap/>
          </w:tcPr>
          <w:p>
            <w:pPr/>
            <w:r>
              <w:rPr/>
              <w:t xml:space="preserve">Se asegura que todos los miembros del grupo tengan oportunidad de aportar y participar en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y resultados de forma sencilla y entendible para sus compañeros y docentes.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El estudiante muestra que comprende cómo sus acciones afectan positivamente al medio ambiente y a la comunidad.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2026-09-26T01:28:02-05:00</dcterms:created>
  <dcterms:modified xsi:type="dcterms:W3CDTF">2026-09-26T01:28:02-05:00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