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Proyecto Integrador: Escultura 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clave del proyecto integrador en el área de Lenguaje, dirigido a estudiantes de secundaria (12-15 años). Se evalúan la diversidad de formas de trabajo, presentación, creatividad, diseño, relación con el tema, pie de foto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Proyecto Integrador: Escultura Temática</w:t>
      </w:r>
    </w:p>
    <w:p>
      <w:pPr/>
      <w:r>
        <w:rPr/>
        <w:t xml:space="preserve">Esta lista de verificación está diseñada para evaluar los aspectos clave del proyecto integrador en el área de Lenguaje, dirigido a estudiantes de secundaria (12-15 años). Se evalúan la diversidad de formas de trabajo, presentación, creatividad, diseño, relación con el tema, pie de foto y exposición oral.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las tres formas de trabajo solicitadas (individual, grupal y con apoyo tecnológico o material).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escultura está presentada de manera ordenada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creatividad en la elaboración y concepto de la escultura.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 la escultura es coherente y estéticamente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escultura tiene trazabilidad clara con el tema asignado en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 pie de foto que explica o complementa la escultura.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oral del proyecto es clara, organizada y expresa adecuadamente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preguntas o comentarios relacionados con su proyecto durante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2026-09-25T23:20:00-05:00</dcterms:created>
  <dcterms:modified xsi:type="dcterms:W3CDTF">2026-09-25T23:20:00-05:00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