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Ecuaciones Cuadráticas</w:t>
      </w:r>
    </w:p>
    <w:p/>
    <w:p>
      <w:pPr/>
      <w:r>
        <w:rPr>
          <w:color w:val="666666"/>
          <w:sz w:val="20"/>
          <w:szCs w:val="20"/>
          <w:i w:val="1"/>
          <w:iCs w:val="1"/>
        </w:rPr>
        <w:t xml:space="preserve">Rúbrica Analítica | Matemáticas | Álgebra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ecuaciones cuadráticas, enfocándose en el análisis del discriminante, la interpretación de la naturaleza de las raíces, y la aplicación de métodos para resolverlas como el método del aspa y la fórmula general.</w:t>
      </w:r>
    </w:p>
    <w:p/>
    <w:p>
      <w:pPr/>
      <w:r>
        <w:rPr>
          <w:color w:val="2b6cb0"/>
          <w:sz w:val="28"/>
          <w:szCs w:val="28"/>
          <w:b w:val="1"/>
          <w:bCs w:val="1"/>
        </w:rPr>
        <w:t xml:space="preserve">Rúbrica</w:t>
      </w:r>
    </w:p>
    <w:p>
      <w:pPr/>
      <w:r>
        <w:rPr/>
        <w:t xml:space="preserve">Rúbrica Analítica para Evaluar Ecuaciones Cuadráticas</w:t>
      </w:r>
    </w:p>
    <w:p>
      <w:pPr/>
      <w:r>
        <w:rPr/>
        <w:t xml:space="preserve">Esta rúbrica está diseñada para evaluar el desempeño de estudiantes de secundaria en la resolución de ecuaciones cuadráticas, enfocándose en el análisis del discriminante, la interpretación de la naturaleza de las raíces, y la aplicación de métodos para resolverlas como el método del aspa y la fórmula general.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Analiza correctamente el discriminante</w:t>
            </w:r>
          </w:p>
        </w:tc>
        <w:tc>
          <w:tcPr>
            <w:noWrap/>
          </w:tcPr>
          <w:p>
            <w:pPr/>
            <w:r>
              <w:rPr/>
              <w:t xml:space="preserve">Calcula el discriminante de manera precisa y explica su significado matemático con claridad.</w:t>
            </w:r>
          </w:p>
        </w:tc>
        <w:tc>
          <w:tcPr>
            <w:noWrap/>
          </w:tcPr>
          <w:p>
            <w:pPr/>
            <w:r>
              <w:rPr/>
              <w:t xml:space="preserve">Calcula el discriminante con pequeños errores y ofrece una explicación general correcta.</w:t>
            </w:r>
          </w:p>
        </w:tc>
        <w:tc>
          <w:tcPr>
            <w:noWrap/>
          </w:tcPr>
          <w:p>
            <w:pPr/>
            <w:r>
              <w:rPr/>
              <w:t xml:space="preserve">No calcula correctamente el discriminante ni entiende su significado.</w:t>
            </w:r>
          </w:p>
        </w:tc>
      </w:tr>
      <w:tr>
        <w:trPr/>
        <w:tc>
          <w:tcPr>
            <w:noWrap/>
          </w:tcPr>
          <w:p>
            <w:pPr/>
            <w:r>
              <w:rPr/>
              <w:t xml:space="preserve">Interpreta adecuadamente la naturaleza de las raíces según el discriminante</w:t>
            </w:r>
          </w:p>
        </w:tc>
        <w:tc>
          <w:tcPr>
            <w:noWrap/>
          </w:tcPr>
          <w:p>
            <w:pPr/>
            <w:r>
              <w:rPr/>
              <w:t xml:space="preserve">Identifica correctamente si las raíces son reales, iguales o complejas y explica las implicaciones.</w:t>
            </w:r>
          </w:p>
        </w:tc>
        <w:tc>
          <w:tcPr>
            <w:noWrap/>
          </w:tcPr>
          <w:p>
            <w:pPr/>
            <w:r>
              <w:rPr/>
              <w:t xml:space="preserve">Identifica el tipo de raíces con alguna confusión o explicación incompleta.</w:t>
            </w:r>
          </w:p>
        </w:tc>
        <w:tc>
          <w:tcPr>
            <w:noWrap/>
          </w:tcPr>
          <w:p>
            <w:pPr/>
            <w:r>
              <w:rPr/>
              <w:t xml:space="preserve">No logra determinar la naturaleza de las raíces o la interpreta erróneamente.</w:t>
            </w:r>
          </w:p>
        </w:tc>
      </w:tr>
      <w:tr>
        <w:trPr/>
        <w:tc>
          <w:tcPr>
            <w:noWrap/>
          </w:tcPr>
          <w:p>
            <w:pPr/>
            <w:r>
              <w:rPr/>
              <w:t xml:space="preserve">Aplica correctamente el método del aspa para factorizar la ecuación</w:t>
            </w:r>
          </w:p>
        </w:tc>
        <w:tc>
          <w:tcPr>
            <w:noWrap/>
          </w:tcPr>
          <w:p>
            <w:pPr/>
            <w:r>
              <w:rPr/>
              <w:t xml:space="preserve">Realiza el método del aspa paso a paso con precisión y obtiene la factorización correcta.</w:t>
            </w:r>
          </w:p>
        </w:tc>
        <w:tc>
          <w:tcPr>
            <w:noWrap/>
          </w:tcPr>
          <w:p>
            <w:pPr/>
            <w:r>
              <w:rPr/>
              <w:t xml:space="preserve">Aplica el método del aspa con algunos errores menores pero logra una factorización cercana o parcial.</w:t>
            </w:r>
          </w:p>
        </w:tc>
        <w:tc>
          <w:tcPr>
            <w:noWrap/>
          </w:tcPr>
          <w:p>
            <w:pPr/>
            <w:r>
              <w:rPr/>
              <w:t xml:space="preserve">No aplica el método del aspa correctamente o no logra factorizar la ecuación.</w:t>
            </w:r>
          </w:p>
        </w:tc>
      </w:tr>
      <w:tr>
        <w:trPr/>
        <w:tc>
          <w:tcPr>
            <w:noWrap/>
          </w:tcPr>
          <w:p>
            <w:pPr/>
            <w:r>
              <w:rPr/>
              <w:t xml:space="preserve">Aplica la fórmula general para encontrar las raíces</w:t>
            </w:r>
          </w:p>
        </w:tc>
        <w:tc>
          <w:tcPr>
            <w:noWrap/>
          </w:tcPr>
          <w:p>
            <w:pPr/>
            <w:r>
              <w:rPr/>
              <w:t xml:space="preserve">Usa la fórmula general correctamente, sustituyendo valores adecuados y simplificando correctamente.</w:t>
            </w:r>
          </w:p>
        </w:tc>
        <w:tc>
          <w:tcPr>
            <w:noWrap/>
          </w:tcPr>
          <w:p>
            <w:pPr/>
            <w:r>
              <w:rPr/>
              <w:t xml:space="preserve">Aplica la fórmula general con errores en sustitución o simplificación, pero con aproximación correcta.</w:t>
            </w:r>
          </w:p>
        </w:tc>
        <w:tc>
          <w:tcPr>
            <w:noWrap/>
          </w:tcPr>
          <w:p>
            <w:pPr/>
            <w:r>
              <w:rPr/>
              <w:t xml:space="preserve">No aplica adecuadamente la fórmula general o comete errores graves que afectan el resultado.</w:t>
            </w:r>
          </w:p>
        </w:tc>
      </w:tr>
      <w:tr>
        <w:trPr/>
        <w:tc>
          <w:tcPr>
            <w:noWrap/>
          </w:tcPr>
          <w:p>
            <w:pPr/>
            <w:r>
              <w:rPr/>
              <w:t xml:space="preserve">Presenta procedimientos ordenados y claros</w:t>
            </w:r>
          </w:p>
        </w:tc>
        <w:tc>
          <w:tcPr>
            <w:noWrap/>
          </w:tcPr>
          <w:p>
            <w:pPr/>
            <w:r>
              <w:rPr/>
              <w:t xml:space="preserve">El procedimiento está bien organizado, con pasos detallados y fácil de seguir.</w:t>
            </w:r>
          </w:p>
        </w:tc>
        <w:tc>
          <w:tcPr>
            <w:noWrap/>
          </w:tcPr>
          <w:p>
            <w:pPr/>
            <w:r>
              <w:rPr/>
              <w:t xml:space="preserve">El procedimiento es comprensible pero con algunos pasos poco claros o desordenados.</w:t>
            </w:r>
          </w:p>
        </w:tc>
        <w:tc>
          <w:tcPr>
            <w:noWrap/>
          </w:tcPr>
          <w:p>
            <w:pPr/>
            <w:r>
              <w:rPr/>
              <w:t xml:space="preserve">El procedimiento es confuso o incompleto, dificultando la comprensión.</w:t>
            </w:r>
          </w:p>
        </w:tc>
      </w:tr>
      <w:tr>
        <w:trPr/>
        <w:tc>
          <w:tcPr>
            <w:noWrap/>
          </w:tcPr>
          <w:p>
            <w:pPr/>
            <w:r>
              <w:rPr/>
              <w:t xml:space="preserve">Utiliza correctamente la notación matemática</w:t>
            </w:r>
          </w:p>
        </w:tc>
        <w:tc>
          <w:tcPr>
            <w:noWrap/>
          </w:tcPr>
          <w:p>
            <w:pPr/>
            <w:r>
              <w:rPr/>
              <w:t xml:space="preserve">Emplea la notación matemática adecuada y consistente durante todo el desarrollo.</w:t>
            </w:r>
          </w:p>
        </w:tc>
        <w:tc>
          <w:tcPr>
            <w:noWrap/>
          </w:tcPr>
          <w:p>
            <w:pPr/>
            <w:r>
              <w:rPr/>
              <w:t xml:space="preserve">Utiliza la notación correcta pero con algunas inconsistencias o errores menores.</w:t>
            </w:r>
          </w:p>
        </w:tc>
        <w:tc>
          <w:tcPr>
            <w:noWrap/>
          </w:tcPr>
          <w:p>
            <w:pPr/>
            <w:r>
              <w:rPr/>
              <w:t xml:space="preserve">Presenta notación incorrecta o confusa que afecta la comprensión del trabajo.</w:t>
            </w:r>
          </w:p>
        </w:tc>
      </w:tr>
      <w:tr>
        <w:trPr/>
        <w:tc>
          <w:tcPr>
            <w:noWrap/>
          </w:tcPr>
          <w:p>
            <w:pPr/>
            <w:r>
              <w:rPr/>
              <w:t xml:space="preserve">Verifica y valida las soluciones encontradas</w:t>
            </w:r>
          </w:p>
        </w:tc>
        <w:tc>
          <w:tcPr>
            <w:noWrap/>
          </w:tcPr>
          <w:p>
            <w:pPr/>
            <w:r>
              <w:rPr/>
              <w:t xml:space="preserve">Revisa y comprueba las soluciones obtenidas con precisión y explica su validez.</w:t>
            </w:r>
          </w:p>
        </w:tc>
        <w:tc>
          <w:tcPr>
            <w:noWrap/>
          </w:tcPr>
          <w:p>
            <w:pPr/>
            <w:r>
              <w:rPr/>
              <w:t xml:space="preserve">Intenta verificar las soluciones pero con explicaciones o comprobaciones incompletas.</w:t>
            </w:r>
          </w:p>
        </w:tc>
        <w:tc>
          <w:tcPr>
            <w:noWrap/>
          </w:tcPr>
          <w:p>
            <w:pPr/>
            <w:r>
              <w:rPr/>
              <w:t xml:space="preserve">No verifica ni valida las soluciones encontradas.</w:t>
            </w:r>
          </w:p>
        </w:tc>
      </w:tr>
      <w:tr>
        <w:trPr/>
        <w:tc>
          <w:tcPr>
            <w:noWrap/>
          </w:tcPr>
          <w:p>
            <w:pPr/>
            <w:r>
              <w:rPr/>
              <w:t xml:space="preserve">Resuelve problemas aplicando los conceptos de manera independiente</w:t>
            </w:r>
          </w:p>
        </w:tc>
        <w:tc>
          <w:tcPr>
            <w:noWrap/>
          </w:tcPr>
          <w:p>
            <w:pPr/>
            <w:r>
              <w:rPr/>
              <w:t xml:space="preserve">Resuelve la mayoría de los problemas correctamente sin ayuda, demostrando comprensión profunda.</w:t>
            </w:r>
          </w:p>
        </w:tc>
        <w:tc>
          <w:tcPr>
            <w:noWrap/>
          </w:tcPr>
          <w:p>
            <w:pPr/>
            <w:r>
              <w:rPr/>
              <w:t xml:space="preserve">Resuelve algunos problemas correctamente, pero requiere ayuda o comete errores en otros.</w:t>
            </w:r>
          </w:p>
        </w:tc>
        <w:tc>
          <w:tcPr>
            <w:noWrap/>
          </w:tcPr>
          <w:p>
            <w:pPr/>
            <w:r>
              <w:rPr/>
              <w:t xml:space="preserve">No logra resolver los problemas o depende completamente de ayuda externa.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2026-09-26T04:01:56-05:00</dcterms:created>
  <dcterms:modified xsi:type="dcterms:W3CDTF">2026-09-26T04:01:56-05:00</dcterms:modified>
</cp:coreProperties>
</file>

<file path=docProps/custom.xml><?xml version="1.0" encoding="utf-8"?>
<Properties xmlns="http://schemas.openxmlformats.org/officeDocument/2006/custom-properties" xmlns:vt="http://schemas.openxmlformats.org/officeDocument/2006/docPropsVTypes"/>
</file>