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Autoevaluación y Coevaluación: Construcción de Personajes en Artes Audiovisuales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Bellas artes | Artes audiovisuales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estudiantes universitarios evaluar creativamente la construcción de personajes basándose en la teoría impartida, fomentando además la inclusión de criterios de Diversidad, Equidad e Inclusión (DEI). Los criterios están diseñados para distinguir claramente entre desempeño excelente y pobre, y cuentan con un espacio para comentarios.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Autoevaluación y Coevaluación: Construcción de Personajes en Artes Audiovisuales</w:t>
      </w:r>
    </w:p>
    <w:p>
      <w:pPr/>
      <w:r>
        <w:rPr/>
        <w:t xml:space="preserve">Esta rúbrica permite a estudiantes universitarios evaluar creativamente la construcción de personajes basándose en la teoría impartida, fomentando además la inclusión de criterios de Diversidad, Equidad e Inclusión (DEI). Los criterios están diseñados para distinguir claramente entre desempeño excelente y pobre, y cuentan con un espacio para comentarios.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construcción del personaje</w:t>
            </w:r>
          </w:p>
        </w:tc>
        <w:tc>
          <w:tcPr>
            <w:noWrap/>
          </w:tcPr>
          <w:p>
            <w:pPr/>
            <w:r>
              <w:rPr/>
              <w:t xml:space="preserve">El personaje presenta características originales, innovadoras y bien desarrolladas que demuestran una imaginación profunda y uso efectivo de la teoría.</w:t>
            </w:r>
          </w:p>
        </w:tc>
        <w:tc>
          <w:tcPr>
            <w:noWrap/>
          </w:tcPr>
          <w:p>
            <w:pPr/>
            <w:r>
              <w:rPr/>
              <w:t xml:space="preserve">El personaje es poco original, presenta clichés o falta de desarrollo creativo, evidenciando escaso uso de la teoría.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con la teoría impartida</w:t>
            </w:r>
          </w:p>
        </w:tc>
        <w:tc>
          <w:tcPr>
            <w:noWrap/>
          </w:tcPr>
          <w:p>
            <w:pPr/>
            <w:r>
              <w:rPr/>
              <w:t xml:space="preserve">El personaje refleja claramente los conceptos teóricos estudiados, aplicándolos con precisión y profundidad.</w:t>
            </w:r>
          </w:p>
        </w:tc>
        <w:tc>
          <w:tcPr>
            <w:noWrap/>
          </w:tcPr>
          <w:p>
            <w:pPr/>
            <w:r>
              <w:rPr/>
              <w:t xml:space="preserve">El personaje no refleja la teoría o la aplicación es confusa, superficial o errónea.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Profundidad psicológica y motivaciones</w:t>
            </w:r>
          </w:p>
        </w:tc>
        <w:tc>
          <w:tcPr>
            <w:noWrap/>
          </w:tcPr>
          <w:p>
            <w:pPr/>
            <w:r>
              <w:rPr/>
              <w:t xml:space="preserve">El personaje muestra motivaciones claras, complejas y creíbles que enriquecen su construcción.</w:t>
            </w:r>
          </w:p>
        </w:tc>
        <w:tc>
          <w:tcPr>
            <w:noWrap/>
          </w:tcPr>
          <w:p>
            <w:pPr/>
            <w:r>
              <w:rPr/>
              <w:t xml:space="preserve">El personaje carece de motivaciones definidas o estas son superficiales e incoherentes.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historia y contexto</w:t>
            </w:r>
          </w:p>
        </w:tc>
        <w:tc>
          <w:tcPr>
            <w:noWrap/>
          </w:tcPr>
          <w:p>
            <w:pPr/>
            <w:r>
              <w:rPr/>
              <w:t xml:space="preserve">Se presenta un contexto sólido que enriquece la historia del personaje y aporta a su comprensión.</w:t>
            </w:r>
          </w:p>
        </w:tc>
        <w:tc>
          <w:tcPr>
            <w:noWrap/>
          </w:tcPr>
          <w:p>
            <w:pPr/>
            <w:r>
              <w:rPr/>
              <w:t xml:space="preserve">El contexto es débil, inconsistente o inexistente, afectando la comprensión del personaje.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y respeto a la diversidad cultural y social (DEI)</w:t>
            </w:r>
          </w:p>
        </w:tc>
        <w:tc>
          <w:tcPr>
            <w:noWrap/>
          </w:tcPr>
          <w:p>
            <w:pPr/>
            <w:r>
              <w:rPr/>
              <w:t xml:space="preserve">El personaje refleja diversidad cultural y social de manera respetuosa, evitando estereotipos y promoviendo inclusión.</w:t>
            </w:r>
          </w:p>
        </w:tc>
        <w:tc>
          <w:tcPr>
            <w:noWrap/>
          </w:tcPr>
          <w:p>
            <w:pPr/>
            <w:r>
              <w:rPr/>
              <w:t xml:space="preserve">El personaje presenta estereotipos, exclusiones o representaciones poco respetuosas hacia grupos diversos.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representación de género y roles</w:t>
            </w:r>
          </w:p>
        </w:tc>
        <w:tc>
          <w:tcPr>
            <w:noWrap/>
          </w:tcPr>
          <w:p>
            <w:pPr/>
            <w:r>
              <w:rPr/>
              <w:t xml:space="preserve">El personaje desafía estereotipos de género y roles tradicionales, promoviendo equidad y balance.</w:t>
            </w:r>
          </w:p>
        </w:tc>
        <w:tc>
          <w:tcPr>
            <w:noWrap/>
          </w:tcPr>
          <w:p>
            <w:pPr/>
            <w:r>
              <w:rPr/>
              <w:t xml:space="preserve">El personaje refuerza roles o estereotipos de género limitantes o discriminatorios.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el diseño visual y/o descriptivo</w:t>
            </w:r>
          </w:p>
        </w:tc>
        <w:tc>
          <w:tcPr>
            <w:noWrap/>
          </w:tcPr>
          <w:p>
            <w:pPr/>
            <w:r>
              <w:rPr/>
              <w:t xml:space="preserve">El diseño o descripción visual del personaje es distintivo, detallado y apoya la narrativa.</w:t>
            </w:r>
          </w:p>
        </w:tc>
        <w:tc>
          <w:tcPr>
            <w:noWrap/>
          </w:tcPr>
          <w:p>
            <w:pPr/>
            <w:r>
              <w:rPr/>
              <w:t xml:space="preserve">El diseño o descripción visual es genérico, poco claro o no aporta a la construcción del personaje.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autoevaluación y crítica constructiva en la coevaluación</w:t>
            </w:r>
          </w:p>
        </w:tc>
        <w:tc>
          <w:tcPr>
            <w:noWrap/>
          </w:tcPr>
          <w:p>
            <w:pPr/>
            <w:r>
              <w:rPr/>
              <w:t xml:space="preserve">El estudiante realiza observaciones precisas, equilibradas y constructivas sobre su propio trabajo o el de pares.</w:t>
            </w:r>
          </w:p>
        </w:tc>
        <w:tc>
          <w:tcPr>
            <w:noWrap/>
          </w:tcPr>
          <w:p>
            <w:pPr/>
            <w:r>
              <w:rPr/>
              <w:t xml:space="preserve">El estudiante ofrece evaluaciones vagas, poco fundamentadas o sin intención constructiva.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2026-09-26T00:17:33-05:00</dcterms:created>
  <dcterms:modified xsi:type="dcterms:W3CDTF">2026-09-26T00:17:33-05:00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