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Educación General - Sesión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formulación y calidad de competencias en estudiantes de posgrado, considerando aspectos clave como claridad, precisión, nivel taxonómico, justificación y medición, para obtener un diagnóstico detallado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Educación General - Sesión 2</w:t>
      </w:r>
    </w:p>
    <w:p>
      <w:pPr/>
      <w:r>
        <w:rPr/>
        <w:t xml:space="preserve">Esta rúbrica está diseñada para evaluar la formulación y calidad de competencias en estudiantes de posgrado, considerando aspectos clave como claridad, precisión, nivel taxonómico, justificación y medición, para obtener un diagnóstico detallado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en la competencia</w:t>
            </w:r>
            <w:br/>
            <w:r>
              <w:rPr/>
              <w:t xml:space="preserve">El verbo es único, conjugado correctamente y refleja el nivel taxonómico deseado.</w:t>
            </w:r>
          </w:p>
        </w:tc>
        <w:tc>
          <w:tcPr>
            <w:noWrap/>
          </w:tcPr>
          <w:p>
            <w:pPr/>
            <w:r>
              <w:rPr/>
              <w:t xml:space="preserve">El verbo es único, está conjugado correctamente y refleja claramente el nivel taxonómico avanzado deseado.</w:t>
            </w:r>
          </w:p>
        </w:tc>
        <w:tc>
          <w:tcPr>
            <w:noWrap/>
          </w:tcPr>
          <w:p>
            <w:pPr/>
            <w:r>
              <w:rPr/>
              <w:t xml:space="preserve">El verbo es único y conjugado correctamente, refleja el nivel taxonómico pero puede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verbo está en infinitivo o es ambiguo, reflejando un nivel taxonómico básico o incorrecto.</w:t>
            </w:r>
          </w:p>
        </w:tc>
        <w:tc>
          <w:tcPr>
            <w:noWrap/>
          </w:tcPr>
          <w:p>
            <w:pPr/>
            <w:r>
              <w:rPr/>
              <w:t xml:space="preserve">El verbo está ausente, mal conjugado o no refleja ningún nivel taxonómico.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temática y especificidad de la acción</w:t>
            </w:r>
            <w:br/>
            <w:r>
              <w:rPr/>
              <w:t xml:space="preserve">La competencia expresa claramente qué tema aborda y dónde recae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La temática y la acción están expresadas con total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la acción está especificada, aunque puede mejorar en precisión.</w:t>
            </w:r>
          </w:p>
        </w:tc>
        <w:tc>
          <w:tcPr>
            <w:noWrap/>
          </w:tcPr>
          <w:p>
            <w:pPr/>
            <w:r>
              <w:rPr/>
              <w:t xml:space="preserve">La temática es poco clara y la acción de aprendizaje está vaga o general.</w:t>
            </w:r>
          </w:p>
        </w:tc>
        <w:tc>
          <w:tcPr>
            <w:noWrap/>
          </w:tcPr>
          <w:p>
            <w:pPr/>
            <w:r>
              <w:rPr/>
              <w:t xml:space="preserve">La temática y la acción están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propósito de la competencia</w:t>
            </w:r>
            <w:br/>
            <w:r>
              <w:rPr/>
              <w:t xml:space="preserve">La competencia explica con claridad y precisión para qué es importante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La justificación es explícita, precisa y contextualizada, evidenciando un alto nivel de reflexión.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pero general,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 para la importancia de la acción.</w:t>
            </w:r>
          </w:p>
        </w:tc>
        <w:tc>
          <w:tcPr>
            <w:noWrap/>
          </w:tcPr>
          <w:p>
            <w:pPr/>
            <w:r>
              <w:rPr/>
              <w:t xml:space="preserve">No se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condición de referencia</w:t>
            </w:r>
            <w:br/>
            <w:r>
              <w:rPr/>
              <w:t xml:space="preserve">La condición está formulada objetivamente, con claridad y es medible.</w:t>
            </w:r>
          </w:p>
        </w:tc>
        <w:tc>
          <w:tcPr>
            <w:noWrap/>
          </w:tcPr>
          <w:p>
            <w:pPr/>
            <w:r>
              <w:rPr/>
              <w:t xml:space="preserve">La condición es objetiva, clara y totalmente medible, facilitando su evaluación directa.</w:t>
            </w:r>
          </w:p>
        </w:tc>
        <w:tc>
          <w:tcPr>
            <w:noWrap/>
          </w:tcPr>
          <w:p>
            <w:pPr/>
            <w:r>
              <w:rPr/>
              <w:t xml:space="preserve">La condición es clara y medible,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La condición es vaga o difícilmente medible.</w:t>
            </w:r>
          </w:p>
        </w:tc>
        <w:tc>
          <w:tcPr>
            <w:noWrap/>
          </w:tcPr>
          <w:p>
            <w:pPr/>
            <w:r>
              <w:rPr/>
              <w:t xml:space="preserve">La condición está ausente, es subjetiva o no medible.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coherencia de los indicadores</w:t>
            </w:r>
            <w:br/>
            <w:r>
              <w:rPr/>
              <w:t xml:space="preserve">Los indicadores propuestos son adecuados para medir la condición de referencia.</w:t>
            </w:r>
          </w:p>
        </w:tc>
        <w:tc>
          <w:tcPr>
            <w:noWrap/>
          </w:tcPr>
          <w:p>
            <w:pPr/>
            <w:r>
              <w:rPr/>
              <w:t xml:space="preserve">Los indicadores son pertinentes, coherentes y permiten una medición precisa del logro.</w:t>
            </w:r>
          </w:p>
        </w:tc>
        <w:tc>
          <w:tcPr>
            <w:noWrap/>
          </w:tcPr>
          <w:p>
            <w:pPr/>
            <w:r>
              <w:rPr/>
              <w:t xml:space="preserve">Los indicadores son adecuados pero podrían mejorar en coherencia o especificidad.</w:t>
            </w:r>
          </w:p>
        </w:tc>
        <w:tc>
          <w:tcPr>
            <w:noWrap/>
          </w:tcPr>
          <w:p>
            <w:pPr/>
            <w:r>
              <w:rPr/>
              <w:t xml:space="preserve">Los indicadores son poco pertinentes o tienen baja coherencia con la condición.</w:t>
            </w:r>
          </w:p>
        </w:tc>
        <w:tc>
          <w:tcPr>
            <w:noWrap/>
          </w:tcPr>
          <w:p>
            <w:pPr/>
            <w:r>
              <w:rPr/>
              <w:t xml:space="preserve">No se proponen indicadores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redacción de la competencia</w:t>
            </w:r>
            <w:br/>
            <w:r>
              <w:rPr/>
              <w:t xml:space="preserve">La competencia está redactada con lenguaje claro, preciso y sin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precisa, sin ambigüedades ni redundancias.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mínimas ambigüedades o redundancias leves.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ambigua o con errores que impiden entender la competencia.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entre elementos de la competencia</w:t>
            </w:r>
            <w:br/>
            <w:r>
              <w:rPr/>
              <w:t xml:space="preserve">Los elementos (verbo, temática, acción, justificación, condición e indicadores) están integrados coherentemente.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perfectamente alineados y se complementan entre sí.</w:t>
            </w:r>
          </w:p>
        </w:tc>
        <w:tc>
          <w:tcPr>
            <w:noWrap/>
          </w:tcPr>
          <w:p>
            <w:pPr/>
            <w:r>
              <w:rPr/>
              <w:t xml:space="preserve">Los elementos están mayormente coherentes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Hay incoherencias notables entre algunos elementos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la competencia para guiar el aprendizaje</w:t>
            </w:r>
            <w:br/>
            <w:r>
              <w:rPr/>
              <w:t xml:space="preserve">La competencia sirve claramente como guía para la acción y evaluación del aprendizaje.</w:t>
            </w:r>
          </w:p>
        </w:tc>
        <w:tc>
          <w:tcPr>
            <w:noWrap/>
          </w:tcPr>
          <w:p>
            <w:pPr/>
            <w:r>
              <w:rPr/>
              <w:t xml:space="preserve">La competencia orienta claramente la acción de aprendizaje y su evaluación con total efectividad.</w:t>
            </w:r>
          </w:p>
        </w:tc>
        <w:tc>
          <w:tcPr>
            <w:noWrap/>
          </w:tcPr>
          <w:p>
            <w:pPr/>
            <w:r>
              <w:rPr/>
              <w:t xml:space="preserve">La competencia orienta adecuadamente pero con algunas áreas poco definidas.</w:t>
            </w:r>
          </w:p>
        </w:tc>
        <w:tc>
          <w:tcPr>
            <w:noWrap/>
          </w:tcPr>
          <w:p>
            <w:pPr/>
            <w:r>
              <w:rPr/>
              <w:t xml:space="preserve">La competencia tiene limitada capacidad para orientar la acción y evaluación.</w:t>
            </w:r>
          </w:p>
        </w:tc>
        <w:tc>
          <w:tcPr>
            <w:noWrap/>
          </w:tcPr>
          <w:p>
            <w:pPr/>
            <w:r>
              <w:rPr/>
              <w:t xml:space="preserve">La competencia no guía ni la acción ni la evaluación del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2026-09-25T22:11:19-05:00</dcterms:created>
  <dcterms:modified xsi:type="dcterms:W3CDTF">2026-09-25T22:11:19-05:00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