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Guía Integradora: El Agua y su Importancia desde la Ciencia, Ética y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Guía Integradora, considerando su comprensión y reflexión sobre el agua desde las perspectivas científica, ética y artística, así como su capacidad para aplicar y comunicar sus aprendizajes de manera crítica y creativa. Se evalúa el proyecto en su conjunto, asignando un solo criterio por aspecto para valorar el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Guía Integradora: El Agua y su Importancia desde la Ciencia, Ética y Arte</w:t>
      </w:r>
    </w:p>
    <w:p>
      <w:pPr/>
      <w:r>
        <w:rPr/>
        <w:t xml:space="preserve">Esta rúbrica evalúa el trabajo integral de los estudiantes en la Guía Integradora, considerando su comprensión y reflexión sobre el agua desde las perspectivas científica, ética y artística, así como su capacidad para aplicar y comunicar sus aprendizajes de manera crítica y creativa. Se evalúa el proyecto en su conjunto, asignando un solo criterio por aspecto para valorar el desempeño global.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del ciclo y dinámica del agua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movimiento del agua en la naturaleza, incluyendo fenómenos como el Súper Niño, apoyando sus explicaciones con ejemplos y vocabulario científico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el uso y cuidado del agua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éticas del acceso y cuidado del agua, mostrando sensibilidad hacia las personas y el medio ambiente, y reconociendo la importancia de valores como la solidaridad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artística y cultural del agua</w:t>
            </w:r>
          </w:p>
        </w:tc>
        <w:tc>
          <w:tcPr>
            <w:noWrap/>
          </w:tcPr>
          <w:p>
            <w:pPr/>
            <w:r>
              <w:rPr/>
              <w:t xml:space="preserve">Expresa de manera creativa y fundamentada la importancia simbólica y cultural del agua, integrando referencias a la cultura Calima y su arte, mostrando apreciación por el valor histórico y espiritual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conexión entre las tres perspectivas</w:t>
            </w:r>
          </w:p>
        </w:tc>
        <w:tc>
          <w:tcPr>
            <w:noWrap/>
          </w:tcPr>
          <w:p>
            <w:pPr/>
            <w:r>
              <w:rPr/>
              <w:t xml:space="preserve">Integra coherentemente las miradas científica, ética y artística en un discurso o producto único, evidenciando comprensión holística y pensamiento crítico sobre el tema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las actividades semanales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propuestas durante los cinco momentos (exploración, estructuración, práctica, transferencia y valoración), mostrando responsabilidad y constancia en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las fuentes, materiales y herramientas proporcionadas para investigar, crear y presentar sus ideas, demostrando manejo ético y crítico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innovador y original que refleja un enfoque personal y creativo sobre el tema, destacándose por la calidad y claridad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valoración del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proceso de aprendizaje, identificando fortalezas, áreas de mejora y compromisos para el cuidado del agua en su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