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Contexto Literario de García Márquez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identificar los temas y contextos de la literatura de Gabriel García Márquez. Se evalúan distintos aspectos para obtener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Contexto Literario de García Márquez</w:t>
      </w:r>
    </w:p>
    <w:p>
      <w:pPr/>
      <w:r>
        <w:rPr/>
        <w:t xml:space="preserve">Esta rúbrica está diseñada para evaluar la capacidad de los estudiantes de secundaria (12-15 años) para identificar los temas y contextos de la literatura de Gabriel García Márquez. Se evalúan distintos aspectos para obtener una visión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Temas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temas principales en las obras de García Márquez con detalles precisos y ejemplos.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temas principales con algunos detalles y ejemplos.</w:t>
            </w:r>
          </w:p>
        </w:tc>
        <w:tc>
          <w:tcPr>
            <w:noWrap/>
          </w:tcPr>
          <w:p>
            <w:pPr/>
            <w:r>
              <w:rPr/>
              <w:t xml:space="preserve">Reconoce algunos temas principales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los temas principales o lo hace de manera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el contexto histórico que influye en la obra de García Márquez.</w:t>
            </w:r>
          </w:p>
        </w:tc>
        <w:tc>
          <w:tcPr>
            <w:noWrap/>
          </w:tcPr>
          <w:p>
            <w:pPr/>
            <w:r>
              <w:rPr/>
              <w:t xml:space="preserve">Describe el contexto histórico con cierta precisión y entiende su relación con la obra.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contexto histórico, pero con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contexto histórico o su relación con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Contexto Social y Cultural</w:t>
            </w:r>
          </w:p>
        </w:tc>
        <w:tc>
          <w:tcPr>
            <w:noWrap/>
          </w:tcPr>
          <w:p>
            <w:pPr/>
            <w:r>
              <w:rPr/>
              <w:t xml:space="preserve">Analiza detalladamente el contexto social y cultural presente en la literatura de García Márquez.</w:t>
            </w:r>
          </w:p>
        </w:tc>
        <w:tc>
          <w:tcPr>
            <w:noWrap/>
          </w:tcPr>
          <w:p>
            <w:pPr/>
            <w:r>
              <w:rPr/>
              <w:t xml:space="preserve">Reconoce el contexto social y cultural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sociales o culturales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el contexto social y cultural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Temas y Contextos</w:t>
            </w:r>
          </w:p>
        </w:tc>
        <w:tc>
          <w:tcPr>
            <w:noWrap/>
          </w:tcPr>
          <w:p>
            <w:pPr/>
            <w:r>
              <w:rPr/>
              <w:t xml:space="preserve">Relaciona de manera coherente y profunda los temas literarios con los contextos históricos y sociales.</w:t>
            </w:r>
          </w:p>
        </w:tc>
        <w:tc>
          <w:tcPr>
            <w:noWrap/>
          </w:tcPr>
          <w:p>
            <w:pPr/>
            <w:r>
              <w:rPr/>
              <w:t xml:space="preserve">Relaciona los temas con los contextos,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Intenta relacionar temas y contextos, pero las conexiones son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 entre temas y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Textuales</w:t>
            </w:r>
          </w:p>
        </w:tc>
        <w:tc>
          <w:tcPr>
            <w:noWrap/>
          </w:tcPr>
          <w:p>
            <w:pPr/>
            <w:r>
              <w:rPr/>
              <w:t xml:space="preserve">Utiliza múltiples ejemplos textuales relevantes para sustentar su análisis.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textuales adecuados para apoyar su análisis.</w:t>
            </w:r>
          </w:p>
        </w:tc>
        <w:tc>
          <w:tcPr>
            <w:noWrap/>
          </w:tcPr>
          <w:p>
            <w:pPr/>
            <w:r>
              <w:rPr/>
              <w:t xml:space="preserve">Presenta pocos ejemplos textuales o algunos no son relevantes.</w:t>
            </w:r>
          </w:p>
        </w:tc>
        <w:tc>
          <w:tcPr>
            <w:noWrap/>
          </w:tcPr>
          <w:p>
            <w:pPr/>
            <w:r>
              <w:rPr/>
              <w:t xml:space="preserve">No utiliza ejemplos textuales o estos no apoyan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clara, coherente y organizada en todas sus ideas.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la mayoría de sus ideas, con leves desorganizaciones.</w:t>
            </w:r>
          </w:p>
        </w:tc>
        <w:tc>
          <w:tcPr>
            <w:noWrap/>
          </w:tcPr>
          <w:p>
            <w:pPr/>
            <w:r>
              <w:rPr/>
              <w:t xml:space="preserve">Su expresión es algo confusa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de forma poco clara, incoherente o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Análisis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originales y reflexivas sobre los temas y contextos.</w:t>
            </w:r>
          </w:p>
        </w:tc>
        <w:tc>
          <w:tcPr>
            <w:noWrap/>
          </w:tcPr>
          <w:p>
            <w:pPr/>
            <w:r>
              <w:rPr/>
              <w:t xml:space="preserve">Muestra algunas ideas originales aunque en general sigue interpretaciones comunes.</w:t>
            </w:r>
          </w:p>
        </w:tc>
        <w:tc>
          <w:tcPr>
            <w:noWrap/>
          </w:tcPr>
          <w:p>
            <w:pPr/>
            <w:r>
              <w:rPr/>
              <w:t xml:space="preserve">Su análisis es mayormente repetitivo o poco original.</w:t>
            </w:r>
          </w:p>
        </w:tc>
        <w:tc>
          <w:tcPr>
            <w:noWrap/>
          </w:tcPr>
          <w:p>
            <w:pPr/>
            <w:r>
              <w:rPr/>
              <w:t xml:space="preserve">No presenta ideas originales, limita su análisis a lo superficial o erróneo.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Argumentación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defiende sus ideas con argumentos sólidos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Participa y argumenta con ideas claras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Participa poco y sus argumentos son débiles o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o no presenta argumentos para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2026-09-25T18:45:05-05:00</dcterms:created>
  <dcterms:modified xsi:type="dcterms:W3CDTF">2026-09-25T18:45:05-05:00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