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en Psicología Industrial y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importancia de la Psicología Industrial y Organizacional en la gestión y bienestar de los colaboradores dentro de las organizaciones, enfocándose en la comprensión, identificación y análisis crítico por parte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en Psicología Industrial y Organizacional</w:t>
      </w:r>
    </w:p>
    <w:p>
      <w:pPr/>
      <w:r>
        <w:rPr/>
        <w:t xml:space="preserve">Esta rúbrica está diseñada para evaluar el análisis de la importancia de la Psicología Industrial y Organizacional en la gestión y bienestar de los colaboradores dentro de las organizaciones, enfocándose en la comprensión, identificación y análisis crítico por parte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 la Psicología Industrial y Organizacional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todos los conceptos clave, integrándolos de forma coherente.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fundamentales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imprecisiones o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fundamentales o presenta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áreas de intervención del psicólogo industrial y organizacional</w:t>
            </w:r>
          </w:p>
        </w:tc>
        <w:tc>
          <w:tcPr>
            <w:noWrap/>
          </w:tcPr>
          <w:p>
            <w:pPr/>
            <w:r>
              <w:rPr/>
              <w:t xml:space="preserve">Identifica todas las áreas principales con precisión y proporciona ejemplos relevantes y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principales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áreas, pero con información incompleta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áreas de intervención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contribución de la Psicología Industrial y Organizacional al bienestar de los colaboradores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profundo, destacando múltiples formas en que la disciplina mejora el bienestar laboral.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que identifica varias contribuciones importantes al bienestar de los colaboradores.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limitado sobre la contribución al bienestar.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presenta información errónea sobre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contextos organizacionales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teoría con ejemplos prácticos aplicados a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la práctica, aunque con algunos ejemplos menos desarrollados.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práctica,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coherencia y estructura lógica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aunque en algunos momentos la estructura podría mejorarse.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coherencia o dificultades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específica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de forma limitada 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el impacto de la Psicología Industrial y Organizacional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profundas y fundamentadas sobre el impacto en las organizaciones y colaboradores.</w:t>
            </w:r>
          </w:p>
        </w:tc>
        <w:tc>
          <w:tcPr>
            <w:noWrap/>
          </w:tcPr>
          <w:p>
            <w:pPr/>
            <w:r>
              <w:rPr/>
              <w:t xml:space="preserve">Ofrece evaluaciones críticas pertinentes aunque menos detalladas 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evaluaciones críticas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análisis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enfoques creativos que enriquecen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o creatividad en el análisis, aunque moderado.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mayormente convencional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el análisis es repetitivo o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2026-09-25T22:59:42-05:00</dcterms:created>
  <dcterms:modified xsi:type="dcterms:W3CDTF">2026-09-25T22:59:42-05:00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