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Fracciones: Transformación y Comparación</w:t>
      </w:r>
    </w:p>
    <w:p/>
    <w:p>
      <w:pPr/>
      <w:r>
        <w:rPr>
          <w:color w:val="666666"/>
          <w:sz w:val="20"/>
          <w:szCs w:val="20"/>
          <w:i w:val="1"/>
          <w:iCs w:val="1"/>
        </w:rPr>
        <w:t xml:space="preserve">Rúbrica Analítica | Matemáticas | Números y operaciones | 4 niveles</w:t>
      </w:r>
    </w:p>
    <w:p/>
    <w:p>
      <w:pPr/>
      <w:r>
        <w:rPr>
          <w:color w:val="2b6cb0"/>
          <w:sz w:val="28"/>
          <w:szCs w:val="28"/>
          <w:b w:val="1"/>
          <w:bCs w:val="1"/>
        </w:rPr>
        <w:t xml:space="preserve">Descripción</w:t>
      </w:r>
    </w:p>
    <w:p>
      <w:pPr/>
      <w:r>
        <w:rPr>
          <w:sz w:val="22"/>
          <w:szCs w:val="22"/>
        </w:rPr>
        <w:t xml:space="preserve">Esta rúbrica está diseñada para evaluar las habilidades de estudiantes de primaria (6-11 años) en la transformación de fracciones impropias a números mixtos y viceversa, así como en el establecimiento de relaciones de orden entre fracciones utilizando materiales concretos, la semirrecta numérica y simbología matemática.</w:t>
      </w:r>
    </w:p>
    <w:p/>
    <w:p>
      <w:pPr/>
      <w:r>
        <w:rPr>
          <w:color w:val="2b6cb0"/>
          <w:sz w:val="28"/>
          <w:szCs w:val="28"/>
          <w:b w:val="1"/>
          <w:bCs w:val="1"/>
        </w:rPr>
        <w:t xml:space="preserve">Rúbrica</w:t>
      </w:r>
    </w:p>
    <w:p>
      <w:pPr/>
      <w:r>
        <w:rPr/>
        <w:t xml:space="preserve">Rúbrica Analítica para Evaluar Fracciones: Transformación y Comparación
Esta rúbrica está diseñada para evaluar las habilidades de estudiantes de primaria (6-11 años) en la transformación de fracciones impropias a números mixtos y viceversa, así como en el establecimiento de relaciones de orden entre fracciones utilizando materiales concretos, la semirrecta numérica y simbología matemática.
      Criterios de Evaluación
      Excelente
      Bueno
      Aceptable
      Bajo
      1. Transformación de fracciones impropias a números mixtos
      Transforma correctamente todas las fracciones impropias a números mixtos con explicación clara y sin errores.
      Transforma correctamente la mayoría de las fracciones impropias a números mixtos con mínimas equivocaciones.
      Transforma algunas fracciones impropias a números mixtos, pero con errores frecuentes.
      No logra transformar fracciones impropias a números mixtos o lo hace con errores graves.
      2. Transformación de números mixtos a fracciones impropias
      Convierte todos los números mixtos a fracciones impropias correctamente y explica el proceso claramente.
      Convierte la mayoría de números mixtos a fracciones impropias con pocos errores.
      Convierte algunos números mixtos a fracciones impropias pero con errores frecuentes.
      No comprende ni realiza la conversión de números mixtos a fracciones impropias correctamente.
      3. Uso de material concreto para representar fracciones
      Utiliza el material concreto adecuadamente para representar todas las fracciones trabajadas con precisión.
      Utiliza el material concreto de manera adecuada en la mayoría de los casos, con pequeñas imprecisiones.
      Utiliza el material concreto sólo en algunos casos y con poco criterio o precisión.
      No utiliza el material concreto o lo emplea incorrectamente para representar fracciones.
      4. Uso de la semirrecta numérica para ordenar fracciones
      Ubica correctamente todas las fracciones en la semirrecta numérica, mostrando claro entendimiento del orden.
      Ubica la mayoría de las fracciones correctamente en la semirrecta con algunos errores menores.
      Ubica algunas fracciones en la semirrecta numérica pero con errores frecuentes.
      No ubica correctamente las fracciones en la semirrecta o no utiliza esta herramienta.
      5. Establecimiento correcto de relaciones (=, ) entre fracciones
      Determina correctamente la relación entre todas las fracciones utilizando la simbología adecuada sin errores.
      Determina correctamente la relación entre la mayoría de las fracciones, con pocos errores en la simbología.
      Reconoce algunas relaciones entre fracciones, pero con errores frecuentes en el uso de símbolos.
      No reconoce ni utiliza correctamente la simbología para establecer relaciones entre fracciones.
      6. Explicación verbal o escrita del procedimiento
      Explica claramente y con vocabulario adecuado cada paso del proceso de transformación y comparación.
      Explica la mayoría de los pasos con claridad, aunque con vocabulario limitado o pocas imprecisiones.
      Da explicaciones simples o confusas que no reflejan comprensión total del proceso.
      No explica o sus explicaciones no reflejan comprensión de los procedimientos.
      7. Precisión en el cálculo y operaciones con fracciones
      Realiza todas las operaciones y cálculos con fracciones sin errores.
      Realiza la mayoría de los cálculos correctamente, con algunos errores menores.
      Comete errores frecuentes en los cálculos que afectan la respuesta final.
      No realiza correctamente los cálculos o no los realiza.
      8. Organización y presentación del trabajo
      Presenta el trabajo ordenado, limpio y fácil de seguir, con uso correcto de símbolos y notaciones.
      Presenta el trabajo ordenado en general, con pequeñas desorganizaciones o errores de notación.
      Presenta el trabajo con desorden y algunos símbolos mal usados, dificultando la comprensión.
      El trabajo está desorganizado, ilegible o con uso incorrecto de símbolos que impiden su comprensión.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2026-09-25T23:52:30-05:00</dcterms:created>
  <dcterms:modified xsi:type="dcterms:W3CDTF">2026-09-25T23:52:30-05:00</dcterms:modified>
</cp:coreProperties>
</file>

<file path=docProps/custom.xml><?xml version="1.0" encoding="utf-8"?>
<Properties xmlns="http://schemas.openxmlformats.org/officeDocument/2006/custom-properties" xmlns:vt="http://schemas.openxmlformats.org/officeDocument/2006/docPropsVTypes"/>
</file>