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Exploración del uso de instrumentos de medición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explorar y utilizar instrumentos de medición, comparar medidas con unidades convencionales y no convencionales, y comprender la importancia de medir objetos y espacios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Exploración del uso de instrumentos de medición</w:t>
      </w:r>
    </w:p>
    <w:p>
      <w:pPr/>
      <w:r>
        <w:rPr/>
        <w:t xml:space="preserve">Esta rúbrica está diseñada para evaluar la capacidad de los estudiantes de primaria para explorar y utilizar instrumentos de medición, comparar medidas con unidades convencionales y no convencionales, y comprender la importancia de medir objetos y espacios en su entorno cotidiano.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necesidad de medir objetos o espacios para resolver problemas prácticos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donde la medición sea necesaria.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y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situaciones comunes de medición con ayuda.</w:t>
            </w:r>
          </w:p>
        </w:tc>
        <w:tc>
          <w:tcPr>
            <w:noWrap/>
          </w:tcPr>
          <w:p>
            <w:pPr/>
            <w:r>
              <w:rPr/>
              <w:t xml:space="preserve">Reconoce varias situaciones cotidianas donde medir es útil.</w:t>
            </w:r>
          </w:p>
        </w:tc>
        <w:tc>
          <w:tcPr>
            <w:noWrap/>
          </w:tcPr>
          <w:p>
            <w:pPr/>
            <w:r>
              <w:rPr/>
              <w:t xml:space="preserve">Comprende claramente y explica la necesidad de medir en diferentes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unidades no convencionales para medir longitud, capacidad o peso</w:t>
            </w:r>
          </w:p>
        </w:tc>
        <w:tc>
          <w:tcPr>
            <w:noWrap/>
          </w:tcPr>
          <w:p>
            <w:pPr/>
            <w:r>
              <w:rPr/>
              <w:t xml:space="preserve">No utiliza unidades no convencionales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Usa unidades no convencionales pero con poco orden o precisión.</w:t>
            </w:r>
          </w:p>
        </w:tc>
        <w:tc>
          <w:tcPr>
            <w:noWrap/>
          </w:tcPr>
          <w:p>
            <w:pPr/>
            <w:r>
              <w:rPr/>
              <w:t xml:space="preserve">Mide con unidades no convencionales aunque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adecuadamente unidades no convencionales para medir y comparar.</w:t>
            </w:r>
          </w:p>
        </w:tc>
        <w:tc>
          <w:tcPr>
            <w:noWrap/>
          </w:tcPr>
          <w:p>
            <w:pPr/>
            <w:r>
              <w:rPr/>
              <w:t xml:space="preserve">Aplica unidades no convencionales correctamente y explica su uso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instrumentos convencionales para medir longitud, capacidad o peso</w:t>
            </w:r>
          </w:p>
        </w:tc>
        <w:tc>
          <w:tcPr>
            <w:noWrap/>
          </w:tcPr>
          <w:p>
            <w:pPr/>
            <w:r>
              <w:rPr/>
              <w:t xml:space="preserve">No utiliza instrumentos convencionales o no sabe identificarlos.</w:t>
            </w:r>
          </w:p>
        </w:tc>
        <w:tc>
          <w:tcPr>
            <w:noWrap/>
          </w:tcPr>
          <w:p>
            <w:pPr/>
            <w:r>
              <w:rPr/>
              <w:t xml:space="preserve">Identifica instrumentos pero tiene dificultad para usarlos.</w:t>
            </w:r>
          </w:p>
        </w:tc>
        <w:tc>
          <w:tcPr>
            <w:noWrap/>
          </w:tcPr>
          <w:p>
            <w:pPr/>
            <w:r>
              <w:rPr/>
              <w:t xml:space="preserve">Usa instrumentos convencionales con supervisión parcial.</w:t>
            </w:r>
          </w:p>
        </w:tc>
        <w:tc>
          <w:tcPr>
            <w:noWrap/>
          </w:tcPr>
          <w:p>
            <w:pPr/>
            <w:r>
              <w:rPr/>
              <w:t xml:space="preserve">Usa instrumentos convencionales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Maneja instrumentos convencionales con destreza y explica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 medidas obtenidas con unidades convencionales y no convencionales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la hace incorrectamente.</w:t>
            </w:r>
          </w:p>
        </w:tc>
        <w:tc>
          <w:tcPr>
            <w:noWrap/>
          </w:tcPr>
          <w:p>
            <w:pPr/>
            <w:r>
              <w:rPr/>
              <w:t xml:space="preserve">Intenta comparar pero presenta confusión o errores.</w:t>
            </w:r>
          </w:p>
        </w:tc>
        <w:tc>
          <w:tcPr>
            <w:noWrap/>
          </w:tcPr>
          <w:p>
            <w:pPr/>
            <w:r>
              <w:rPr/>
              <w:t xml:space="preserve">Compara medidas con ayuda y entiende diferencias básicas.</w:t>
            </w:r>
          </w:p>
        </w:tc>
        <w:tc>
          <w:tcPr>
            <w:noWrap/>
          </w:tcPr>
          <w:p>
            <w:pPr/>
            <w:r>
              <w:rPr/>
              <w:t xml:space="preserve">Compara medidas correctamente y describe las diferencias.</w:t>
            </w:r>
          </w:p>
        </w:tc>
        <w:tc>
          <w:tcPr>
            <w:noWrap/>
          </w:tcPr>
          <w:p>
            <w:pPr/>
            <w:r>
              <w:rPr/>
              <w:t xml:space="preserve">Compara y justifica las diferencias entre medidas convencionales y no convencionales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importancia de unificar criterios en las mediciones</w:t>
            </w:r>
          </w:p>
        </w:tc>
        <w:tc>
          <w:tcPr>
            <w:noWrap/>
          </w:tcPr>
          <w:p>
            <w:pPr/>
            <w:r>
              <w:rPr/>
              <w:t xml:space="preserve">No comprende la necesidad de unificación de medidas.</w:t>
            </w:r>
          </w:p>
        </w:tc>
        <w:tc>
          <w:tcPr>
            <w:noWrap/>
          </w:tcPr>
          <w:p>
            <w:pPr/>
            <w:r>
              <w:rPr/>
              <w:t xml:space="preserve">Reconoce la unificación pero no explica su importancia.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con ayuda y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importante unificar las medidas.</w:t>
            </w:r>
          </w:p>
        </w:tc>
        <w:tc>
          <w:tcPr>
            <w:noWrap/>
          </w:tcPr>
          <w:p>
            <w:pPr/>
            <w:r>
              <w:rPr/>
              <w:t xml:space="preserve">Integra y comunica la relevancia de la unificación para resolver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nombra correctamente instrumentos de medición convencionales y sus unidades</w:t>
            </w:r>
          </w:p>
        </w:tc>
        <w:tc>
          <w:tcPr>
            <w:noWrap/>
          </w:tcPr>
          <w:p>
            <w:pPr/>
            <w:r>
              <w:rPr/>
              <w:t xml:space="preserve">No identifica ni nombra instrumentos o unidades.</w:t>
            </w:r>
          </w:p>
        </w:tc>
        <w:tc>
          <w:tcPr>
            <w:noWrap/>
          </w:tcPr>
          <w:p>
            <w:pPr/>
            <w:r>
              <w:rPr/>
              <w:t xml:space="preserve">Reconoce pocos instrumentos o unidades con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instrumentos y unidades con poca confianza.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la mayoría de instrumentos y unidades.</w:t>
            </w:r>
          </w:p>
        </w:tc>
        <w:tc>
          <w:tcPr>
            <w:noWrap/>
          </w:tcPr>
          <w:p>
            <w:pPr/>
            <w:r>
              <w:rPr/>
              <w:t xml:space="preserve">Identifica, nombra y explica la función de instrumentos y unidades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el procedimiento correcto para medir objetos usando instrumentos convencionales</w:t>
            </w:r>
          </w:p>
        </w:tc>
        <w:tc>
          <w:tcPr>
            <w:noWrap/>
          </w:tcPr>
          <w:p>
            <w:pPr/>
            <w:r>
              <w:rPr/>
              <w:t xml:space="preserve">No sigue procedimientos o los realiza erróneamente.</w:t>
            </w:r>
          </w:p>
        </w:tc>
        <w:tc>
          <w:tcPr>
            <w:noWrap/>
          </w:tcPr>
          <w:p>
            <w:pPr/>
            <w:r>
              <w:rPr/>
              <w:t xml:space="preserve">Sigue procedimientos básicos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Sigue procedimientos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correctamente y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siguiendo procedimientos de forma autónoma y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y comunica resultados de medición y comparación</w:t>
            </w:r>
          </w:p>
        </w:tc>
        <w:tc>
          <w:tcPr>
            <w:noWrap/>
          </w:tcPr>
          <w:p>
            <w:pPr/>
            <w:r>
              <w:rPr/>
              <w:t xml:space="preserve">No registra o comunica resultados.</w:t>
            </w:r>
          </w:p>
        </w:tc>
        <w:tc>
          <w:tcPr>
            <w:noWrap/>
          </w:tcPr>
          <w:p>
            <w:pPr/>
            <w:r>
              <w:rPr/>
              <w:t xml:space="preserve">Registra resultados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Registra resultados de forma básica y comunica con ayuda.</w:t>
            </w:r>
          </w:p>
        </w:tc>
        <w:tc>
          <w:tcPr>
            <w:noWrap/>
          </w:tcPr>
          <w:p>
            <w:pPr/>
            <w:r>
              <w:rPr/>
              <w:t xml:space="preserve">Registra y comunica resultados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precisión, claridad y relaciona con la situación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2026-09-26T03:11:22-05:00</dcterms:created>
  <dcterms:modified xsi:type="dcterms:W3CDTF">2026-09-26T03:11:22-05:00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