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Análisis de la Falta de Atención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interdisciplinario que analiza los factores que afectan la atención de los estudiantes en clase, integrando áreas como Matemáticas, Sociales, Informática, Estética y Español, y abordando temas de mal uso del celular, de la IA, falta de descanso y situaciones familiares. Se valoran aspectos de pensamiento crítico, diversidad, equidad e inclusión, así como la capacidad de formular estrategias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Análisis de la Falta de Atención en Estudiantes de Secundaria</w:t>
      </w:r>
    </w:p>
    <w:p>
      <w:pPr/>
      <w:r>
        <w:rPr/>
        <w:t xml:space="preserve">Esta rúbrica evalúa el proyecto interdisciplinario que analiza los factores que afectan la atención de los estudiantes en clase, integrando áreas como Matemáticas, Sociales, Informática, Estética y Español, y abordando temas de mal uso del celular, de la IA, falta de descanso y situaciones familiares. Se valoran aspectos de pensamiento crítico, diversidad, equidad e inclusión, así como la capacidad de formular estrategias pedagógicas.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causas de la falta de atención</w:t>
            </w:r>
            <w:br/>
            <w:r>
              <w:rPr/>
              <w:t xml:space="preserve">Claridad y profundidad en reconocer factores como el mal uso del celular, IA, descanso y contexto familiar.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causas con análisis profundo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relevantes de la falta de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consecuencias en participación y rendimiento</w:t>
            </w:r>
            <w:br/>
            <w:r>
              <w:rPr/>
              <w:t xml:space="preserve">Capacidad para explicar cómo la falta de atención afecta el aprendizaje y la participación en diferentes áreas.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consecuencias con relación directa a rendimientos y participación,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de forma clara, con ejemplos relevantes pero menos profundos.</w:t>
            </w:r>
          </w:p>
        </w:tc>
        <w:tc>
          <w:tcPr>
            <w:noWrap/>
          </w:tcPr>
          <w:p>
            <w:pPr/>
            <w:r>
              <w:rPr/>
              <w:t xml:space="preserve">Presenta consecuencias generales sin relación clara con el rendimiento o participación.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consecuencias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estrategias pedagógicas</w:t>
            </w:r>
            <w:br/>
            <w:r>
              <w:rPr/>
              <w:t xml:space="preserve">Diseño de propuestas creativas, sociales y participativas para mejorar atención y motivación.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bien fundamentadas y viables que integran aspectos sociales y pedagógicos.</w:t>
            </w:r>
          </w:p>
        </w:tc>
        <w:tc>
          <w:tcPr>
            <w:noWrap/>
          </w:tcPr>
          <w:p>
            <w:pPr/>
            <w:r>
              <w:rPr/>
              <w:t xml:space="preserve">Presenta estrategias claras y aplicables,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o poco realistas para mejorar la atención y motivación.</w:t>
            </w:r>
          </w:p>
        </w:tc>
        <w:tc>
          <w:tcPr>
            <w:noWrap/>
          </w:tcPr>
          <w:p>
            <w:pPr/>
            <w:r>
              <w:rPr/>
              <w:t xml:space="preserve">No formula estrategias o las propuestas no están relacionadas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interdisciplinaria</w:t>
            </w:r>
            <w:br/>
            <w:r>
              <w:rPr/>
              <w:t xml:space="preserve">Capacidad para vincular contenidos de matemáticas, sociales, informática, estética y español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equilibrada todas las áreas involucradas,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áreas con coherencia, aunque con menor profundidad en algunas.</w:t>
            </w:r>
          </w:p>
        </w:tc>
        <w:tc>
          <w:tcPr>
            <w:noWrap/>
          </w:tcPr>
          <w:p>
            <w:pPr/>
            <w:r>
              <w:rPr/>
              <w:t xml:space="preserve">Incorpora algunas áreas pero con conexiones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integra o lo hace de forma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crítico y ético de la tecnología (celular e IA)</w:t>
            </w:r>
            <w:br/>
            <w:r>
              <w:rPr/>
              <w:t xml:space="preserve">Analiza los impactos del mal uso y plantea soluciones responsables.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ético profundo sobre tecnología, proponiendo soluciones responsables y realistas.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crítica con algunas consideraciones éticas sobre el uso tecnológico.</w:t>
            </w:r>
          </w:p>
        </w:tc>
        <w:tc>
          <w:tcPr>
            <w:noWrap/>
          </w:tcPr>
          <w:p>
            <w:pPr/>
            <w:r>
              <w:rPr/>
              <w:t xml:space="preserve">Reconoce el problema tecnológico pero sin análisis crítico o ético claro.</w:t>
            </w:r>
          </w:p>
        </w:tc>
        <w:tc>
          <w:tcPr>
            <w:noWrap/>
          </w:tcPr>
          <w:p>
            <w:pPr/>
            <w:r>
              <w:rPr/>
              <w:t xml:space="preserve">No aborda o minimiza el impacto del mal uso del celular o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las diferencias individuales y contextuales para proponer estrategias inclusivas.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completa aspectos de DEI, asegurando propuestas equitativas y respetuosas.</w:t>
            </w:r>
          </w:p>
        </w:tc>
        <w:tc>
          <w:tcPr>
            <w:noWrap/>
          </w:tcPr>
          <w:p>
            <w:pPr/>
            <w:r>
              <w:rPr/>
              <w:t xml:space="preserve">Menciona y toma en cuenta algunos aspectos de DEI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Reconoce DEI de manera limitada o superficial sin integrarlo plenamente en las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  <w:br/>
            <w:r>
              <w:rPr/>
              <w:t xml:space="preserve">Organización lógica, claridad expositiva y uso adecuado del lenguaje oral y escrito.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estructura clara, lenguaje preciso y coherente,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con varios errores que dificultan entender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  <w:br/>
            <w:r>
              <w:rPr/>
              <w:t xml:space="preserve">Grado de involucramiento activo y equitativo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respetuosa y equitativa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al trabajo en equipo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desigual,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2026-09-26T02:06:58-05:00</dcterms:created>
  <dcterms:modified xsi:type="dcterms:W3CDTF">2026-09-26T02:06:58-05:00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