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Comprensión y Escritura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lectora y la escritura de textos en estudiantes de primaria (6-11 años). Cada criterio debe marcarse con "Sí" o "No" según la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Comprensión y Escritura de Textos</w:t>
      </w:r>
    </w:p>
    <w:p>
      <w:pPr/>
      <w:r>
        <w:rPr/>
        <w:t xml:space="preserve">Esta lista de verificación está diseñada para evaluar la comprensión lectora y la escritura de textos en estudiantes de primaria (6-11 años). Cada criterio debe marcarse con "Sí" o "No" según la presencia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una idea principal clara y comprensible.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personajes, lugares o eventos importantes 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organizado con inicio, desarrollo y cierre.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vocabulario utilizado es adecuado para la edad y tema tratado.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reglas básicas de ortografía y puntuación.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preguntas o actividades que demuestran comprensión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claro y coherente para expresar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de forma ordenada y limpia.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2026-09-25T23:25:23-05:00</dcterms:created>
  <dcterms:modified xsi:type="dcterms:W3CDTF">2026-09-25T23:25:23-05:00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