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Cómic sobre el Rol de Contribuyente en el Mercado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cómic creado por estudiantes de media (15-17 años) enfocado en el rol del contribuyente dentro del mercado en plataformas digitales, integrando conceptos de emprendimiento e innovación.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Cómic sobre el Rol de Contribuyente en el Mercado Digital</w:t>
      </w:r>
    </w:p>
    <w:p>
      <w:pPr/>
      <w:r>
        <w:rPr/>
        <w:t xml:space="preserve">Esta rúbrica evalúa el cómic creado por estudiantes de media (15-17 años) enfocado en el rol del contribuyente dentro del mercado en plataformas digitales, integrando conceptos de emprendimiento e innovación.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mensaje</w:t>
            </w:r>
          </w:p>
        </w:tc>
        <w:tc>
          <w:tcPr>
            <w:noWrap/>
          </w:tcPr>
          <w:p>
            <w:pPr/>
            <w:r>
              <w:rPr/>
              <w:t xml:space="preserve">El cómic comunica claramente el rol del contribuyente en el mercado digital con información precisa y bien fundamentada.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presenta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incorrecto, dificultando la comprensión del rol del contribuyente.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El cómic muestra ideas originales y creativas que reflejan innovación en el enfoque del tema.</w:t>
            </w:r>
          </w:p>
        </w:tc>
        <w:tc>
          <w:tcPr>
            <w:noWrap/>
          </w:tcPr>
          <w:p>
            <w:pPr/>
            <w:r>
              <w:rPr/>
              <w:t xml:space="preserve">El cómic presenta algunos elementos creativos, aunque mantiene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cómic es poco creativo o repetitivo, sin aportar elementos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(dibujo, color, composición)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atractivos, bien organizados y apoyan eficazmente el contenido del cómic.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adecuados aunque con organización o calidad mejorable.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desordenados, poco claros o no apoyan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El cómic integra claramente conceptos relevantes de emprendimiento e innovación relacionados con el mercado digital.</w:t>
            </w:r>
          </w:p>
        </w:tc>
        <w:tc>
          <w:tcPr>
            <w:noWrap/>
          </w:tcPr>
          <w:p>
            <w:pPr/>
            <w:r>
              <w:rPr/>
              <w:t xml:space="preserve">Se incluyen algunos conceptos, pero con poca profundidad o conexión directa al tema.</w:t>
            </w:r>
          </w:p>
        </w:tc>
        <w:tc>
          <w:tcPr>
            <w:noWrap/>
          </w:tcPr>
          <w:p>
            <w:pPr/>
            <w:r>
              <w:rPr/>
              <w:t xml:space="preserve">No se identifican conceptos claros de emprendimiento o innovación en el cómic.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de forma lógica y fluida,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narrativa es generalmente coherente pero con saltos o secuencias poco claras.</w:t>
            </w:r>
          </w:p>
        </w:tc>
        <w:tc>
          <w:tcPr>
            <w:noWrap/>
          </w:tcPr>
          <w:p>
            <w:pPr/>
            <w:r>
              <w:rPr/>
              <w:t xml:space="preserve">La narrativa es desordenada o difícil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enfoque del rol de contribuyente</w:t>
            </w:r>
          </w:p>
        </w:tc>
        <w:tc>
          <w:tcPr>
            <w:noWrap/>
          </w:tcPr>
          <w:p>
            <w:pPr/>
            <w:r>
              <w:rPr/>
              <w:t xml:space="preserve">El cómic presenta una perspectiva única y profunda sobre el contribuyente en el mercado digital.</w:t>
            </w:r>
          </w:p>
        </w:tc>
        <w:tc>
          <w:tcPr>
            <w:noWrap/>
          </w:tcPr>
          <w:p>
            <w:pPr/>
            <w:r>
              <w:rPr/>
              <w:t xml:space="preserve">El enfoque es común pero cumple con los objetivos de la tarea.</w:t>
            </w:r>
          </w:p>
        </w:tc>
        <w:tc>
          <w:tcPr>
            <w:noWrap/>
          </w:tcPr>
          <w:p>
            <w:pPr/>
            <w:r>
              <w:rPr/>
              <w:t xml:space="preserve">El enfoque es superficial o copia ideas sin aportar valor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tiempos y formato de entrega</w:t>
            </w:r>
          </w:p>
        </w:tc>
        <w:tc>
          <w:tcPr>
            <w:noWrap/>
          </w:tcPr>
          <w:p>
            <w:pPr/>
            <w:r>
              <w:rPr/>
              <w:t xml:space="preserve">Entrega puntual con el formato solicitado y en condiciones óptimas.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pequeños detalles en el formato.</w:t>
            </w:r>
          </w:p>
        </w:tc>
        <w:tc>
          <w:tcPr>
            <w:noWrap/>
          </w:tcPr>
          <w:p>
            <w:pPr/>
            <w:r>
              <w:rPr/>
              <w:t xml:space="preserve">Entrega tardía o no cumple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2026-09-26T00:41:20-05:00</dcterms:created>
  <dcterms:modified xsi:type="dcterms:W3CDTF">2026-09-26T00:41:20-05:00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