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Prescriptivos y Niveles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fin de evaluar su capacidad para comprender y analizar textos prescriptivos, enfocándose en niveles de comprensión lectora (preguntas literales e inferenciales), identificación de lenguaje técnico, palabras parónimas y aspectos de literatura. Además, incorpora criterios de Diversidad, Equidad e Inclusión (DEI)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Prescriptivos y Niveles de Comprensión Lectora</w:t>
      </w:r>
    </w:p>
    <w:p>
      <w:pPr/>
      <w:r>
        <w:rPr/>
        <w:t xml:space="preserve">Esta rúbrica está diseñada para estudiantes de primaria (6-11 años) con el fin de evaluar su capacidad para comprender y analizar textos prescriptivos, enfocándose en niveles de comprensión lectora (preguntas literales e inferenciales), identificación de lenguaje técnico, palabras parónimas y aspectos de literatura. Además, incorpora criterios de Diversidad, Equidad e Inclusión (DEI) para promover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Responde correctamente a preguntas que se basan en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literales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literales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literales,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literales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Interpreta y extrae información implícita del texto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inferencia y explica claramente sus respuestas.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Lenguaje Técnico</w:t>
            </w:r>
            <w:br/>
            <w:r>
              <w:rPr/>
              <w:t xml:space="preserve">Reconoce y explica términos técnicos presentes en textos prescriptivos.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términos técnicos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técnicos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técnicos,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términos técnicos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Palabras Parónimas</w:t>
            </w:r>
            <w:br/>
            <w:r>
              <w:rPr/>
              <w:t xml:space="preserve">Distingue y utiliza correctamente palabras parónimas en contexto.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todas las palabras parónimas señaladas.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las palabras parónimas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parónimas, pero con confusiones o errores en el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palabras parónimas.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Literaria</w:t>
            </w:r>
            <w:br/>
            <w:r>
              <w:rPr/>
              <w:t xml:space="preserve">Analiza elementos literarios básicos presentes en el texto (personajes, ambiente, trama).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los elementos literarios de forma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elementos literarios.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literarios,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Respuestas</w:t>
            </w:r>
            <w:br/>
            <w:r>
              <w:rPr/>
              <w:t xml:space="preserve">Responde de forma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Respuestas claras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(DEI)</w:t>
            </w:r>
            <w:br/>
            <w:r>
              <w:rPr/>
              <w:t xml:space="preserve">Demuestra respeto hacia diversas opiniones y fomenta un ambiente inclusivo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activamente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participa de manera inclusiva.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(DEI)</w:t>
            </w:r>
            <w:br/>
            <w:r>
              <w:rPr/>
              <w:t xml:space="preserve">Utiliza estrategias para asegurar que la información sea accesible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que facilitan la comprensión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apoyar la comprensión diversa.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estrategias para la accesibilidad o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2026-09-25T21:23:03-05:00</dcterms:created>
  <dcterms:modified xsi:type="dcterms:W3CDTF">2026-09-25T21:23:03-05:00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