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números en juegos y situaciones cotidianas del entorno de los estudiantes de preescolar, promoviendo el desarrollo de habilidades numéricas y la comprensión de los números y operaciones en contextos socioculturales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 (3-5 años)</w:t>
      </w:r>
    </w:p>
    <w:p>
      <w:pPr/>
      <w:r>
        <w:rPr/>
        <w:t xml:space="preserve">Esta rúbrica está diseñada para evaluar el uso de números en juegos y situaciones cotidianas del entorno de los estudiantes de preescolar, promoviendo el desarrollo de habilidades numéricas y la comprensión de los números y operaciones en contextos socioculturales diversos.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números del 1 al 10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nombrar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Cuenta objetos o elementos en el entorno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con poca ayuda y presenta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 pero requiere apoyo constante y comete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lo hace de forma muy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Aplica números y operaciones básicas de forma espontánea en juegos.</w:t>
            </w:r>
          </w:p>
        </w:tc>
        <w:tc>
          <w:tcPr>
            <w:noWrap/>
          </w:tcPr>
          <w:p>
            <w:pPr/>
            <w:r>
              <w:rPr/>
              <w:t xml:space="preserve">Usa números en juegos con indicaciones y apoyo del docente.</w:t>
            </w:r>
          </w:p>
        </w:tc>
        <w:tc>
          <w:tcPr>
            <w:noWrap/>
          </w:tcPr>
          <w:p>
            <w:pPr/>
            <w:r>
              <w:rPr/>
              <w:t xml:space="preserve">Usa números en juegos ocasionalmente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números en juegos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números con cantidades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cantidades pero no relaciona con números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Evita participar o no se involucra en las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simples</w:t>
            </w:r>
          </w:p>
        </w:tc>
        <w:tc>
          <w:tcPr>
            <w:noWrap/>
          </w:tcPr>
          <w:p>
            <w:pPr/>
            <w:r>
              <w:rPr/>
              <w:t xml:space="preserve">Reconoce y continúa patrones numéricos sencillos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patrones con alguna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patrones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numéricos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numéricas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sus ideas sobre números y cantidades.</w:t>
            </w:r>
          </w:p>
        </w:tc>
        <w:tc>
          <w:tcPr>
            <w:noWrap/>
          </w:tcPr>
          <w:p>
            <w:pPr/>
            <w:r>
              <w:rPr/>
              <w:t xml:space="preserve">Comunica sus ideas numéricas pero con vocabulario básico o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numéricas de forma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relacionadas con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 contextos socioculturales</w:t>
            </w:r>
          </w:p>
        </w:tc>
        <w:tc>
          <w:tcPr>
            <w:noWrap/>
          </w:tcPr>
          <w:p>
            <w:pPr/>
            <w:r>
              <w:rPr/>
              <w:t xml:space="preserve">Relaciona números y operaciones con situaciones cercanas a su entorno cultural.</w:t>
            </w:r>
          </w:p>
        </w:tc>
        <w:tc>
          <w:tcPr>
            <w:noWrap/>
          </w:tcPr>
          <w:p>
            <w:pPr/>
            <w:r>
              <w:rPr/>
              <w:t xml:space="preserve">Relaciona números con su entorno cultural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vincular números con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números y su entorno sociocultural.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2026-09-25T21:33:12-05:00</dcterms:created>
  <dcterms:modified xsi:type="dcterms:W3CDTF">2026-09-25T21:33:12-05:00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