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Coloquio Local de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Competencias Ciudadanas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realización de un coloquio enfocado en herramientas locales, basado en el rescate de experiencias sobre el uso, construcción e innovación al enfrentar situaciones cotidianas individuales y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Coloquio Local de Competencias Ciudadanas</w:t>
      </w:r>
    </w:p>
    <w:p>
      <w:pPr/>
      <w:r>
        <w:rPr/>
        <w:t xml:space="preserve">Lista de Verificación para evaluar la realización de un coloquio enfocado en herramientas locales, basado en el rescate de experiencias sobre el uso, construcción e innovación al enfrentar situaciones cotidianas individuales y colectivas.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experiencias locales relevantes relacionadas con situaciones cotidianas.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claramente el uso de herramientas locales en el contexto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procesos de construcción o innovación aplicados en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Incluye ejemplos tanto individuales como colectivos en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un lenguaje respetuoso y adecuado para un coloquio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 la información de forma lógica y coherente durante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Promueve la participación y el diálogo con los demás integrantes del coloquio.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Emplea recursos visuales o materiales que apoyen la comprensión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2026-09-26T05:39:18-05:00</dcterms:created>
  <dcterms:modified xsi:type="dcterms:W3CDTF">2026-09-26T05:39:18-05:00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