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Manejo de la Gestalt y su Aplicación en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principios de la Psicología Gestáltica, la formación de la escuela y los rasgos generales en estudiantes universitarios, utilizando una escala numérica con niveles de desempeño claro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Manejo de la Gestalt y su Aplicación en Psicología</w:t></w:r></w:p><w:p><w:pPr/><w:r><w:rPr/><w:t xml:space="preserve">Esta rúbrica está diseñada para evaluar la comprensión y aplicación de los principios de la Psicología Gestáltica, la formación de la escuela y los rasgos generales en estudiantes universitarios, utilizando una escala numérica con niveles de desempeño claro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principios básicos de la Gestalt</w:t></w:r></w:p></w:tc><w:tc><w:tcPr><w:noWrap/></w:tcPr><w:p><w:pPr/><w:r><w:rPr><w:b w:val="1"/><w:bCs w:val="1"/></w:rPr><w:t xml:space="preserve">Excelente (90%+):</w:t></w:r><w:r><w:rPr/><w:t xml:space="preserve"> Explica con claridad y profundidad los principios básicos, ejemplificando correctamente.</w:t></w:r><w:br/><w:r><w:rPr/><w:t xml:space="preserve">        </w:t></w:r><w:r><w:rPr><w:b w:val="1"/><w:bCs w:val="1"/></w:rPr><w:t xml:space="preserve">Bueno (80%+):</w:t></w:r><w:r><w:rPr/><w:t xml:space="preserve"> Describe los principios con claridad, pero con poca profundidad o ejemplos limitados.</w:t></w:r><w:br/><w:r><w:rPr/><w:t xml:space="preserve">        </w:t></w:r><w:r><w:rPr><w:b w:val="1"/><w:bCs w:val="1"/></w:rPr><w:t xml:space="preserve">Aceptable (50%+):</w:t></w:r><w:r><w:rPr/><w:t xml:space="preserve"> Muestra comprensión básica con errores menores o explicaciones incompletas.</w:t></w:r><w:br/><w:r><w:rPr/><w:t xml:space="preserve">        </w:t></w:r><w:r><w:rPr><w:b w:val="1"/><w:bCs w:val="1"/></w:rPr><w:t xml:space="preserve">Pobre (<50%):</w:t></w:r><w:r><w:rPr/><w:t xml:space="preserve"> Presenta conceptos erróneos o incomprensión significativa.      </w:t></w:r></w:p></w:tc><w:tc><w:tcPr><w:noWrap/></w:tcPr><w:p><w:pPr/><w:r><w:rPr/><w:t xml:space="preserve">0-100</w:t></w:r></w:p></w:tc></w:tr><w:tr><w:trPr/><w:tc><w:tcPr><w:noWrap/></w:tcPr><w:p><w:pPr/><w:r><w:rPr/><w:t xml:space="preserve">Conocimiento de la formación histórica de la escuela Gestáltica</w:t></w:r></w:p></w:tc><w:tc><w:tcPr><w:noWrap/></w:tcPr><w:p><w:pPr/><w:r><w:rPr><w:b w:val="1"/><w:bCs w:val="1"/></w:rPr><w:t xml:space="preserve">Excelente (90%+):</w:t></w:r><w:r><w:rPr/><w:t xml:space="preserve"> Detalla con precisión la historia y contexto de la escuela Gestáltica.</w:t></w:r><w:br/><w:r><w:rPr/><w:t xml:space="preserve">        </w:t></w:r><w:r><w:rPr><w:b w:val="1"/><w:bCs w:val="1"/></w:rPr><w:t xml:space="preserve">Bueno (80%+):</w:t></w:r><w:r><w:rPr/><w:t xml:space="preserve"> Describe la formación histórica con algunos detalles faltantes.</w:t></w:r><w:br/><w:r><w:rPr/><w:t xml:space="preserve">        </w:t></w:r><w:r><w:rPr><w:b w:val="1"/><w:bCs w:val="1"/></w:rPr><w:t xml:space="preserve">Aceptable (50%+):</w:t></w:r><w:r><w:rPr/><w:t xml:space="preserve"> Reconoce la formación histórica pero con información superficial o imprecisa.</w:t></w:r><w:br/><w:r><w:rPr/><w:t xml:space="preserve">        </w:t></w:r><w:r><w:rPr><w:b w:val="1"/><w:bCs w:val="1"/></w:rPr><w:t xml:space="preserve">Pobre (<50%):</w:t></w:r><w:r><w:rPr/><w:t xml:space="preserve"> No logra identificar o confunde la historia de la escuela Gestáltica.      </w:t></w:r></w:p></w:tc><w:tc><w:tcPr><w:noWrap/></w:tcPr><w:p><w:pPr/><w:r><w:rPr/><w:t xml:space="preserve">0-100</w:t></w:r></w:p></w:tc></w:tr><w:tr><w:trPr/><w:tc><w:tcPr><w:noWrap/></w:tcPr><w:p><w:pPr/><w:r><w:rPr/><w:t xml:space="preserve">Identificación de los rasgos generales de la Psicología Gestáltica</w:t></w:r></w:p></w:tc><w:tc><w:tcPr><w:noWrap/></w:tcPr><w:p><w:pPr/><w:r><w:rPr><w:b w:val="1"/><w:bCs w:val="1"/></w:rPr><w:t xml:space="preserve">Excelente (90%+):</w:t></w:r><w:r><w:rPr/><w:t xml:space="preserve"> Identifica y explica claramente todos los rasgos generales relevantes.</w:t></w:r><w:br/><w:r><w:rPr/><w:t xml:space="preserve">        </w:t></w:r><w:r><w:rPr><w:b w:val="1"/><w:bCs w:val="1"/></w:rPr><w:t xml:space="preserve">Bueno (80%+):</w:t></w:r><w:r><w:rPr/><w:t xml:space="preserve"> Identifica la mayoría de los rasgos con explicaciones adecuadas.</w:t></w:r><w:br/><w:r><w:rPr/><w:t xml:space="preserve">        </w:t></w:r><w:r><w:rPr><w:b w:val="1"/><w:bCs w:val="1"/></w:rPr><w:t xml:space="preserve">Aceptable (50%+):</w:t></w:r><w:r><w:rPr/><w:t xml:space="preserve"> Identifica algunos rasgos pero con explicaciones incompletas.</w:t></w:r><w:br/><w:r><w:rPr/><w:t xml:space="preserve">        </w:t></w:r><w:r><w:rPr><w:b w:val="1"/><w:bCs w:val="1"/></w:rPr><w:t xml:space="preserve">Pobre (<50%):</w:t></w:r><w:r><w:rPr/><w:t xml:space="preserve"> No identifica o confunde los rasgos generales.      </w:t></w:r></w:p></w:tc><w:tc><w:tcPr><w:noWrap/></w:tcPr><w:p><w:pPr/><w:r><w:rPr/><w:t xml:space="preserve">0-100</w:t></w:r></w:p></w:tc></w:tr><w:tr><w:trPr/><w:tc><w:tcPr><w:noWrap/></w:tcPr><w:p><w:pPr/><w:r><w:rPr/><w:t xml:space="preserve">Aplicación del pensamiento gestáltico en el análisis de la experiencia</w:t></w:r></w:p></w:tc><w:tc><w:tcPr><w:noWrap/></w:tcPr><w:p><w:pPr/><w:r><w:rPr><w:b w:val="1"/><w:bCs w:val="1"/></w:rPr><w:t xml:space="preserve">Excelente (90%+):</w:t></w:r><w:r><w:rPr/><w:t xml:space="preserve"> Aplica el pensamiento gestáltico de forma coherente y profunda para interpretar experiencias.</w:t></w:r><w:br/><w:r><w:rPr/><w:t xml:space="preserve">        </w:t></w:r><w:r><w:rPr><w:b w:val="1"/><w:bCs w:val="1"/></w:rPr><w:t xml:space="preserve">Bueno (80%+):</w:t></w:r><w:r><w:rPr/><w:t xml:space="preserve"> Aplica el pensamiento gestáltico con coherencia pero con menor profundidad.</w:t></w:r><w:br/><w:r><w:rPr/><w:t xml:space="preserve">        </w:t></w:r><w:r><w:rPr><w:b w:val="1"/><w:bCs w:val="1"/></w:rPr><w:t xml:space="preserve">Aceptable (50%+):</w:t></w:r><w:r><w:rPr/><w:t xml:space="preserve"> Aplica el pensamiento gestáltico de forma limitada o superficial.</w:t></w:r><w:br/><w:r><w:rPr/><w:t xml:space="preserve">        </w:t></w:r><w:r><w:rPr><w:b w:val="1"/><w:bCs w:val="1"/></w:rPr><w:t xml:space="preserve">Pobre (<50%):</w:t></w:r><w:r><w:rPr/><w:t xml:space="preserve"> No logra aplicar o aplica incorrectamente el pensamiento gestáltico.      </w:t></w:r></w:p></w:tc><w:tc><w:tcPr><w:noWrap/></w:tcPr><w:p><w:pPr/><w:r><w:rPr/><w:t xml:space="preserve">0-100</w:t></w:r></w:p></w:tc></w:tr><w:tr><w:trPr/><w:tc><w:tcPr><w:noWrap/></w:tcPr><w:p><w:pPr/><w:r><w:rPr/><w:t xml:space="preserve">Comprensión del aprendizaje desde la perspectiva Gestáltica</w:t></w:r></w:p></w:tc><w:tc><w:tcPr><w:noWrap/></w:tcPr><w:p><w:pPr/><w:r><w:rPr><w:b w:val="1"/><w:bCs w:val="1"/></w:rPr><w:t xml:space="preserve">Excelente (90%+):</w:t></w:r><w:r><w:rPr/><w:t xml:space="preserve"> Explica detalladamente cómo la Gestalt entiende el aprendizaje y su relevancia.</w:t></w:r><w:br/><w:r><w:rPr/><w:t xml:space="preserve">        </w:t></w:r><w:r><w:rPr><w:b w:val="1"/><w:bCs w:val="1"/></w:rPr><w:t xml:space="preserve">Bueno (80%+):</w:t></w:r><w:r><w:rPr/><w:t xml:space="preserve"> Describe adecuadamente el aprendizaje gestáltico con algunos detalles faltantes.</w:t></w:r><w:br/><w:r><w:rPr/><w:t xml:space="preserve">        </w:t></w:r><w:r><w:rPr><w:b w:val="1"/><w:bCs w:val="1"/></w:rPr><w:t xml:space="preserve">Aceptable (50%+):</w:t></w:r><w:r><w:rPr/><w:t xml:space="preserve"> Muestra comprensión básica con explicaciones superficiales.</w:t></w:r><w:br/><w:r><w:rPr/><w:t xml:space="preserve">        </w:t></w:r><w:r><w:rPr><w:b w:val="1"/><w:bCs w:val="1"/></w:rPr><w:t xml:space="preserve">Pobre (<50%):</w:t></w:r><w:r><w:rPr/><w:t xml:space="preserve"> Presenta ideas erróneas o confusas sobre el aprendizaje gestáltico.      </w:t></w:r></w:p></w:tc><w:tc><w:tcPr><w:noWrap/></w:tcPr><w:p><w:pPr/><w:r><w:rPr/><w:t xml:space="preserve">0-100</w:t></w:r></w:p></w:tc></w:tr><w:tr><w:trPr/><w:tc><w:tcPr><w:noWrap/></w:tcPr><w:p><w:pPr/><w:r><w:rPr/><w:t xml:space="preserve">Claridad y coherencia en la exposición escrita o verbal</w:t></w:r></w:p></w:tc><w:tc><w:tcPr><w:noWrap/></w:tcPr><w:p><w:pPr/><w:r><w:rPr><w:b w:val="1"/><w:bCs w:val="1"/></w:rPr><w:t xml:space="preserve">Excelente (90%+):</w:t></w:r><w:r><w:rPr/><w:t xml:space="preserve"> Presenta ideas claras, bien organizadas y coherentes sin errores significativos.</w:t></w:r><w:br/><w:r><w:rPr/><w:t xml:space="preserve">        </w:t></w:r><w:r><w:rPr><w:b w:val="1"/><w:bCs w:val="1"/></w:rPr><w:t xml:space="preserve">Bueno (80%+):</w:t></w:r><w:r><w:rPr/><w:t xml:space="preserve"> Presenta ideas claras con alguna falta menor de organización o coherencia.</w:t></w:r><w:br/><w:r><w:rPr/><w:t xml:space="preserve">        </w:t></w:r><w:r><w:rPr><w:b w:val="1"/><w:bCs w:val="1"/></w:rPr><w:t xml:space="preserve">Aceptable (50%+):</w:t></w:r><w:r><w:rPr/><w:t xml:space="preserve"> Presenta ideas poco claras o con problemas de coherencia.</w:t></w:r><w:br/><w:r><w:rPr/><w:t xml:space="preserve">        </w:t></w:r><w:r><w:rPr><w:b w:val="1"/><w:bCs w:val="1"/></w:rPr><w:t xml:space="preserve">Pobre (<50%):</w:t></w:r><w:r><w:rPr/><w:t xml:space="preserve"> Presentación confusa, desorganizada o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adecuado de terminología gestáltica</w:t></w:r></w:p></w:tc><w:tc><w:tcPr><w:noWrap/></w:tcPr><w:p><w:pPr/><w:r><w:rPr><w:b w:val="1"/><w:bCs w:val="1"/></w:rPr><w:t xml:space="preserve">Excelente (90%+):</w:t></w:r><w:r><w:rPr/><w:t xml:space="preserve"> Utiliza terminología específica correctamente y en contexto apropiado.</w:t></w:r><w:br/><w:r><w:rPr/><w:t xml:space="preserve">        </w:t></w:r><w:r><w:rPr><w:b w:val="1"/><w:bCs w:val="1"/></w:rPr><w:t xml:space="preserve">Bueno (80%+):</w:t></w:r><w:r><w:rPr/><w:t xml:space="preserve"> Utiliza la terminología con algunos errores menores o imprecisiones.</w:t></w:r><w:br/><w:r><w:rPr/><w:t xml:space="preserve">        </w:t></w:r><w:r><w:rPr><w:b w:val="1"/><w:bCs w:val="1"/></w:rPr><w:t xml:space="preserve">Aceptable (50%+):</w:t></w:r><w:r><w:rPr/><w:t xml:space="preserve"> Emplea terminología limitada o con errores frecuentes.</w:t></w:r><w:br/><w:r><w:rPr/><w:t xml:space="preserve">        </w:t></w:r><w:r><w:rPr><w:b w:val="1"/><w:bCs w:val="1"/></w:rPr><w:t xml:space="preserve">Pobre (<50%):</w:t></w:r><w:r><w:rPr/><w:t xml:space="preserve"> No utiliza o usa incorrectamente la terminología gestáltica.      </w:t></w:r></w:p></w:tc><w:tc><w:tcPr><w:noWrap/></w:tcPr><w:p><w:pPr/><w:r><w:rPr/><w:t xml:space="preserve">0-100</w:t></w:r></w:p></w:tc></w:tr><w:tr><w:trPr/><w:tc><w:tcPr><w:noWrap/></w:tcPr><w:p><w:pPr/><w:r><w:rPr/><w:t xml:space="preserve">Capacidad crítica y reflexiva sobre la Psicología Gestáltica</w:t></w:r></w:p></w:tc><w:tc><w:tcPr><w:noWrap/></w:tcPr><w:p><w:pPr/><w:r><w:rPr><w:b w:val="1"/><w:bCs w:val="1"/></w:rPr><w:t xml:space="preserve">Excelente (90%+):</w:t></w:r><w:r><w:rPr/><w:t xml:space="preserve"> Demuestra análisis crítico, identifica fortalezas y limitaciones con argumentos sólidos.</w:t></w:r><w:br/><w:r><w:rPr/><w:t xml:space="preserve">        </w:t></w:r><w:r><w:rPr><w:b w:val="1"/><w:bCs w:val="1"/></w:rPr><w:t xml:space="preserve">Bueno (80%+):</w:t></w:r><w:r><w:rPr/><w:t xml:space="preserve"> Expresa reflexiones críticas pero con argumentos poco desarrollados.</w:t></w:r><w:br/><w:r><w:rPr/><w:t xml:space="preserve">        </w:t></w:r><w:r><w:rPr><w:b w:val="1"/><w:bCs w:val="1"/></w:rPr><w:t xml:space="preserve">Aceptable (50%+):</w:t></w:r><w:r><w:rPr/><w:t xml:space="preserve"> Presenta reflexiones superficiales o poco fundamentadas.</w:t></w:r><w:br/><w:r><w:rPr/><w:t xml:space="preserve">        </w:t></w:r><w:r><w:rPr><w:b w:val="1"/><w:bCs w:val="1"/></w:rPr><w:t xml:space="preserve">Pobre (<50%):</w:t></w:r><w:r><w:rPr/><w:t xml:space="preserve"> No muestra capacidad crítica o reflexión sobre la temática.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2026-09-25T21:16:56-05:00</dcterms:created>
  <dcterms:modified xsi:type="dcterms:W3CDTF">2026-09-25T21:16:56-05:00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