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Medidas de Posición en Bioestadística</w:t></w:r></w:p><w:p/><w:p><w:pPr/><w:r><w:rPr><w:color w:val="666666"/><w:sz w:val="20"/><w:szCs w:val="20"/><w:i w:val="1"/><w:iCs w:val="1"/></w:rPr><w:t xml:space="preserve">Rúbrica Escalar | Ciencias Exactas y Naturales | Estadística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dominio de las medidas de tendencia central —media aritmética, mediana y moda— en estudiantes universitarios con dificultades en el primer examen parcial de Bioestadística. Se enfoca en ejercicios prácticos contextualizados en el área de la salud, valorando la comprensión, procedimiento de cálculo e interpretación de resultados.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Medidas de Posición en Bioestadística</w:t></w:r></w:p><w:p><w:pPr/><w:r><w:rPr/><w:t xml:space="preserve">Esta rúbrica está diseñada para evaluar el dominio de las medidas de tendencia central —media aritmética, mediana y moda— en estudiantes universitarios con dificultades en el primer examen parcial de Bioestadística. Se enfoca en ejercicios prácticos contextualizados en el área de la salud, valorando la comprensión, procedimiento de cálculo e interpretación de resultados.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 (%)</w:t></w:r></w:p></w:tc></w:tr><w:tr><w:trPr/><w:tc><w:tcPr><w:noWrap/></w:tcPr><w:p><w:pPr/><w:r><w:rPr/><w:t xml:space="preserve">Comprensión conceptual de la media aritmética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con claridad y precisión qué es la media y su utilidad en el contexto de salud.</w:t></w:r></w:p><w:p><w:pPr><w:numPr><w:ilvl w:val="0"/><w:numId w:val="1"/></w:numPr></w:pPr><w:r><w:rPr><w:b w:val="1"/><w:bCs w:val="1"/></w:rPr><w:t xml:space="preserve">Bueno (80%+):</w:t></w:r><w:r><w:rPr/><w:t xml:space="preserve"> Explica correctamente el concepto con alguna imprecisión menor.</w:t></w:r></w:p><w:p><w:pPr><w:numPr><w:ilvl w:val="0"/><w:numId w:val="1"/></w:numPr></w:pPr><w:r><w:rPr><w:b w:val="1"/><w:bCs w:val="1"/></w:rPr><w:t xml:space="preserve">Aceptable (50%+):</w:t></w:r><w:r><w:rPr/><w:t xml:space="preserve"> Muestra comprensión básica pero con errores conceptuales relevantes.</w:t></w:r></w:p><w:p><w:pPr><w:numPr><w:ilvl w:val="0"/><w:numId w:val="1"/></w:numPr></w:pPr><w:r><w:rPr><w:b w:val="1"/><w:bCs w:val="1"/></w:rPr><w:t xml:space="preserve">Pobre (<50%):</w:t></w:r><w:r><w:rPr/><w:t xml:space="preserve"> No logra explicar o presenta confusión significativa sobre la media.</w:t></w:r></w:p></w:tc><w:tc><w:tcPr><w:noWrap/></w:tcPr><w:p><w:pPr/><w:r><w:rPr/><w:t xml:space="preserve">90, 80, 50, <50</w:t></w:r></w:p></w:tc></w:tr><w:tr><w:trPr/><w:tc><w:tcPr><w:noWrap/></w:tcPr><w:p><w:pPr/><w:r><w:rPr/><w:t xml:space="preserve">Procedimiento de cálculo de la media aritmética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Realiza el cálculo correctamente y sin errores en ejercicios prácticos.</w:t></w:r></w:p><w:p><w:pPr><w:numPr><w:ilvl w:val="0"/><w:numId w:val="2"/></w:numPr></w:pPr><w:r><w:rPr><w:b w:val="1"/><w:bCs w:val="1"/></w:rPr><w:t xml:space="preserve">Bueno (80%+):</w:t></w:r><w:r><w:rPr/><w:t xml:space="preserve"> Realiza el cálculo con mínimos errores que no afectan el resultado final.</w:t></w:r></w:p><w:p><w:pPr><w:numPr><w:ilvl w:val="0"/><w:numId w:val="2"/></w:numPr></w:pPr><w:r><w:rPr><w:b w:val="1"/><w:bCs w:val="1"/></w:rPr><w:t xml:space="preserve">Aceptable (50%+):</w:t></w:r><w:r><w:rPr/><w:t xml:space="preserve"> Completa el procedimiento pero con errores que alteran parcialmente el resultado.</w:t></w:r></w:p><w:p><w:pPr><w:numPr><w:ilvl w:val="0"/><w:numId w:val="2"/></w:numPr></w:pPr><w:r><w:rPr><w:b w:val="1"/><w:bCs w:val="1"/></w:rPr><w:t xml:space="preserve">Pobre (<50%):</w:t></w:r><w:r><w:rPr/><w:t xml:space="preserve"> No puede completar el cálculo o comete errores graves.</w:t></w:r></w:p></w:tc><w:tc><w:tcPr><w:noWrap/></w:tcPr><w:p><w:pPr/><w:r><w:rPr/><w:t xml:space="preserve">90, 80, 50, <50</w:t></w:r></w:p></w:tc></w:tr><w:tr><w:trPr/><w:tc><w:tcPr><w:noWrap/></w:tcPr><w:p><w:pPr/><w:r><w:rPr/><w:t xml:space="preserve">Comprensión conceptual de la mediana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Define la mediana con exactitud y explica su importancia en datos de salud.</w:t></w:r></w:p><w:p><w:pPr><w:numPr><w:ilvl w:val="0"/><w:numId w:val="3"/></w:numPr></w:pPr><w:r><w:rPr><w:b w:val="1"/><w:bCs w:val="1"/></w:rPr><w:t xml:space="preserve">Bueno (80%+):</w:t></w:r><w:r><w:rPr/><w:t xml:space="preserve"> Define correctamente la mediana con ligera imprecisión.</w:t></w:r></w:p><w:p><w:pPr><w:numPr><w:ilvl w:val="0"/><w:numId w:val="3"/></w:numPr></w:pPr><w:r><w:rPr><w:b w:val="1"/><w:bCs w:val="1"/></w:rPr><w:t xml:space="preserve">Aceptable (50%+):</w:t></w:r><w:r><w:rPr/><w:t xml:space="preserve"> Presenta una idea general pero con confusiones.</w:t></w:r></w:p><w:p><w:pPr><w:numPr><w:ilvl w:val="0"/><w:numId w:val="3"/></w:numPr></w:pPr><w:r><w:rPr><w:b w:val="1"/><w:bCs w:val="1"/></w:rPr><w:t xml:space="preserve">Pobre (<50%):</w:t></w:r><w:r><w:rPr/><w:t xml:space="preserve"> No entiende o confunde el concepto.</w:t></w:r></w:p></w:tc><w:tc><w:tcPr><w:noWrap/></w:tcPr><w:p><w:pPr/><w:r><w:rPr/><w:t xml:space="preserve">90, 80, 50, <50</w:t></w:r></w:p></w:tc></w:tr><w:tr><w:trPr/><w:tc><w:tcPr><w:noWrap/></w:tcPr><w:p><w:pPr/><w:r><w:rPr/><w:t xml:space="preserve">Procedimiento de cálculo de la mediana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Ordena y calcula la mediana correcta y eficientemente en todos los casos.</w:t></w:r></w:p><w:p><w:pPr><w:numPr><w:ilvl w:val="0"/><w:numId w:val="4"/></w:numPr></w:pPr><w:r><w:rPr><w:b w:val="1"/><w:bCs w:val="1"/></w:rPr><w:t xml:space="preserve">Bueno (80%+):</w:t></w:r><w:r><w:rPr/><w:t xml:space="preserve"> Calcula la mediana con pequeñas equivocaciones en casos particulares.</w:t></w:r></w:p><w:p><w:pPr><w:numPr><w:ilvl w:val="0"/><w:numId w:val="4"/></w:numPr></w:pPr><w:r><w:rPr><w:b w:val="1"/><w:bCs w:val="1"/></w:rPr><w:t xml:space="preserve">Aceptable (50%+):</w:t></w:r><w:r><w:rPr/><w:t xml:space="preserve"> Realiza el cálculo pero con errores que afectan la precisión.</w:t></w:r></w:p><w:p><w:pPr><w:numPr><w:ilvl w:val="0"/><w:numId w:val="4"/></w:numPr></w:pPr><w:r><w:rPr><w:b w:val="1"/><w:bCs w:val="1"/></w:rPr><w:t xml:space="preserve">Pobre (<50%):</w:t></w:r><w:r><w:rPr/><w:t xml:space="preserve"> No logra calcular la mediana correctamente.</w:t></w:r></w:p></w:tc><w:tc><w:tcPr><w:noWrap/></w:tcPr><w:p><w:pPr/><w:r><w:rPr/><w:t xml:space="preserve">90, 80, 50, <50</w:t></w:r></w:p></w:tc></w:tr><w:tr><w:trPr/><w:tc><w:tcPr><w:noWrap/></w:tcPr><w:p><w:pPr/><w:r><w:rPr/><w:t xml:space="preserve">Comprensión conceptual de la moda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Explica claramente qué es la moda y su relevancia en datos de salud.</w:t></w:r></w:p><w:p><w:pPr><w:numPr><w:ilvl w:val="0"/><w:numId w:val="5"/></w:numPr></w:pPr><w:r><w:rPr><w:b w:val="1"/><w:bCs w:val="1"/></w:rPr><w:t xml:space="preserve">Bueno (80%+):</w:t></w:r><w:r><w:rPr/><w:t xml:space="preserve"> Explica correctamente pero con detalles poco claros.</w:t></w:r></w:p><w:p><w:pPr><w:numPr><w:ilvl w:val="0"/><w:numId w:val="5"/></w:numPr></w:pPr><w:r><w:rPr><w:b w:val="1"/><w:bCs w:val="1"/></w:rPr><w:t xml:space="preserve">Aceptable (50%+):</w:t></w:r><w:r><w:rPr/><w:t xml:space="preserve"> Comprende el concepto básico con confusiones menores.</w:t></w:r></w:p><w:p><w:pPr><w:numPr><w:ilvl w:val="0"/><w:numId w:val="5"/></w:numPr></w:pPr><w:r><w:rPr><w:b w:val="1"/><w:bCs w:val="1"/></w:rPr><w:t xml:space="preserve">Pobre (<50%):</w:t></w:r><w:r><w:rPr/><w:t xml:space="preserve"> Confunde o no entiende el concepto.</w:t></w:r></w:p></w:tc><w:tc><w:tcPr><w:noWrap/></w:tcPr><w:p><w:pPr/><w:r><w:rPr/><w:t xml:space="preserve">90, 80, 50, <50</w:t></w:r></w:p></w:tc></w:tr><w:tr><w:trPr/><w:tc><w:tcPr><w:noWrap/></w:tcPr><w:p><w:pPr/><w:r><w:rPr/><w:t xml:space="preserve">Procedimiento de cálculo de la moda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Identifica correctamente la(s) moda(s) en todos los conjuntos de datos.</w:t></w:r></w:p><w:p><w:pPr><w:numPr><w:ilvl w:val="0"/><w:numId w:val="6"/></w:numPr></w:pPr><w:r><w:rPr><w:b w:val="1"/><w:bCs w:val="1"/></w:rPr><w:t xml:space="preserve">Bueno (80%+):</w:t></w:r><w:r><w:rPr/><w:t xml:space="preserve"> Identifica la moda con alguna confusión en datos complejos.</w:t></w:r></w:p><w:p><w:pPr><w:numPr><w:ilvl w:val="0"/><w:numId w:val="6"/></w:numPr></w:pPr><w:r><w:rPr><w:b w:val="1"/><w:bCs w:val="1"/></w:rPr><w:t xml:space="preserve">Aceptable (50%+):</w:t></w:r><w:r><w:rPr/><w:t xml:space="preserve"> Reconoce la moda pero comete errores en la identificación.</w:t></w:r></w:p><w:p><w:pPr><w:numPr><w:ilvl w:val="0"/><w:numId w:val="6"/></w:numPr></w:pPr><w:r><w:rPr><w:b w:val="1"/><w:bCs w:val="1"/></w:rPr><w:t xml:space="preserve">Pobre (<50%):</w:t></w:r><w:r><w:rPr/><w:t xml:space="preserve"> No logra identificar la moda correctamente.</w:t></w:r></w:p></w:tc><w:tc><w:tcPr><w:noWrap/></w:tcPr><w:p><w:pPr/><w:r><w:rPr/><w:t xml:space="preserve">90, 80, 50, <50</w:t></w:r></w:p></w:tc></w:tr><w:tr><w:trPr/><w:tc><w:tcPr><w:noWrap/></w:tcPr><w:p><w:pPr/><w:r><w:rPr/><w:t xml:space="preserve">Interpretación de resultados en contexto de salud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Interpreta los resultados de manera precisa y relaciona con situaciones reales en salud.</w:t></w:r></w:p><w:p><w:pPr><w:numPr><w:ilvl w:val="0"/><w:numId w:val="7"/></w:numPr></w:pPr><w:r><w:rPr><w:b w:val="1"/><w:bCs w:val="1"/></w:rPr><w:t xml:space="preserve">Bueno (80%+):</w:t></w:r><w:r><w:rPr/><w:t xml:space="preserve"> Interpreta adecuadamente con algunas limitaciones en el contexto.</w:t></w:r></w:p><w:p><w:pPr><w:numPr><w:ilvl w:val="0"/><w:numId w:val="7"/></w:numPr></w:pPr><w:r><w:rPr><w:b w:val="1"/><w:bCs w:val="1"/></w:rPr><w:t xml:space="preserve">Aceptable (50%+):</w:t></w:r><w:r><w:rPr/><w:t xml:space="preserve"> Interpreta de forma básica pero con errores o falta de relación contextual.</w:t></w:r></w:p><w:p><w:pPr><w:numPr><w:ilvl w:val="0"/><w:numId w:val="7"/></w:numPr></w:pPr><w:r><w:rPr><w:b w:val="1"/><w:bCs w:val="1"/></w:rPr><w:t xml:space="preserve">Pobre (<50%):</w:t></w:r><w:r><w:rPr/><w:t xml:space="preserve"> No interpreta o interpreta incorrectamente los resultados.</w:t></w:r></w:p></w:tc><w:tc><w:tcPr><w:noWrap/></w:tcPr><w:p><w:pPr/><w:r><w:rPr/><w:t xml:space="preserve">90, 80, 50, <50</w:t></w:r></w:p></w:tc></w:tr><w:tr><w:trPr/><w:tc><w:tcPr><w:noWrap/></w:tcPr><w:p><w:pPr/><w:r><w:rPr/><w:t xml:space="preserve">Presentación y claridad del procedimiento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 cálculos y explicaciones claras, ordenadas y sin ambigüedades.</w:t></w:r></w:p><w:p><w:pPr><w:numPr><w:ilvl w:val="0"/><w:numId w:val="8"/></w:numPr></w:pPr><w:r><w:rPr><w:b w:val="1"/><w:bCs w:val="1"/></w:rPr><w:t xml:space="preserve">Bueno (80%+):</w:t></w:r><w:r><w:rPr/><w:t xml:space="preserve"> Presenta la mayoría de los procedimientos claros con algunos detalles confusos.</w:t></w:r></w:p><w:p><w:pPr><w:numPr><w:ilvl w:val="0"/><w:numId w:val="8"/></w:numPr></w:pPr><w:r><w:rPr><w:b w:val="1"/><w:bCs w:val="1"/></w:rPr><w:t xml:space="preserve">Aceptable (50%+):</w:t></w:r><w:r><w:rPr/><w:t xml:space="preserve"> Presenta el procedimiento pero con desorden o falta de claridad.</w:t></w:r></w:p><w:p><w:pPr><w:numPr><w:ilvl w:val="0"/><w:numId w:val="8"/></w:numPr></w:pPr><w:r><w:rPr><w:b w:val="1"/><w:bCs w:val="1"/></w:rPr><w:t xml:space="preserve">Pobre (<50%):</w:t></w:r><w:r><w:rPr/><w:t xml:space="preserve"> Presentación confusa que dificulta la comprensión.</w:t></w:r></w:p></w:tc><w:tc><w:tcPr><w:noWrap/></w:tcPr><w:p><w:pPr/><w:r><w:rPr/><w:t xml:space="preserve">90, 80, 50,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798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991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033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4B2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967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FE2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113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CF1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2026-09-25T23:29:55-05:00</dcterms:created>
  <dcterms:modified xsi:type="dcterms:W3CDTF">2026-09-25T23:29:55-05:00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