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Presupuesto Familiar en Educación Financiera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Finanzas Personales y Conciencia Económica | Educación Financiera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adultos en educación para el trabajo en la elaboración y análisis de un presupuesto familiar. Se valoran aspectos clave que permiten identificar fortalezas y áreas de mejora en la gestión financiera personal y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Presupuesto Familiar en Educación Financiera</w:t>
      </w:r>
    </w:p>
    <w:p>
      <w:pPr/>
      <w:r>
        <w:rPr/>
        <w:t xml:space="preserve">Esta rúbrica está diseñada para evaluar la capacidad de los adultos en educación para el trabajo en la elaboración y análisis de un presupuesto familiar. Se valoran aspectos clave que permiten identificar fortalezas y áreas de mejora en la gestión financiera personal y familiar.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Completa de Ingresos</w:t>
            </w:r>
          </w:p>
        </w:tc>
        <w:tc>
          <w:tcPr>
            <w:noWrap/>
          </w:tcPr>
          <w:p>
            <w:pPr/>
            <w:r>
              <w:rPr/>
              <w:t xml:space="preserve">Incluye todos los ingresos familiares, con montos precisos y fuentes claras.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ingresos, aunque algunos montos o fuentes pueden ser imprecisos.</w:t>
            </w:r>
          </w:p>
        </w:tc>
        <w:tc>
          <w:tcPr>
            <w:noWrap/>
          </w:tcPr>
          <w:p>
            <w:pPr/>
            <w:r>
              <w:rPr/>
              <w:t xml:space="preserve">Incluye ingresos principales, pero omite algunos ingresos secundarios o detalles importantes.</w:t>
            </w:r>
          </w:p>
        </w:tc>
        <w:tc>
          <w:tcPr>
            <w:noWrap/>
          </w:tcPr>
          <w:p>
            <w:pPr/>
            <w:r>
              <w:rPr/>
              <w:t xml:space="preserve">Incompleto o incorrecto, faltan ingresos importantes o no se identifican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Clasificación Adecuada de Gastos</w:t>
            </w:r>
          </w:p>
        </w:tc>
        <w:tc>
          <w:tcPr>
            <w:noWrap/>
          </w:tcPr>
          <w:p>
            <w:pPr/>
            <w:r>
              <w:rPr/>
              <w:t xml:space="preserve">Todos los gastos están correctamente clasificados en categorías claras y relevantes.</w:t>
            </w:r>
          </w:p>
        </w:tc>
        <w:tc>
          <w:tcPr>
            <w:noWrap/>
          </w:tcPr>
          <w:p>
            <w:pPr/>
            <w:r>
              <w:rPr/>
              <w:t xml:space="preserve">La mayoría de los gastos están bien clasificados, con algunas categorías poco claras.</w:t>
            </w:r>
          </w:p>
        </w:tc>
        <w:tc>
          <w:tcPr>
            <w:noWrap/>
          </w:tcPr>
          <w:p>
            <w:pPr/>
            <w:r>
              <w:rPr/>
              <w:t xml:space="preserve">Clasificación básica, pero con errores o confusión en algunas categorías.</w:t>
            </w:r>
          </w:p>
        </w:tc>
        <w:tc>
          <w:tcPr>
            <w:noWrap/>
          </w:tcPr>
          <w:p>
            <w:pPr/>
            <w:r>
              <w:rPr/>
              <w:t xml:space="preserve">Gastos mal clasificados o sin categorías definidas, dificultando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Registro Preciso de Montos</w:t>
            </w:r>
          </w:p>
        </w:tc>
        <w:tc>
          <w:tcPr>
            <w:noWrap/>
          </w:tcPr>
          <w:p>
            <w:pPr/>
            <w:r>
              <w:rPr/>
              <w:t xml:space="preserve">Los montos de gastos e ingresos son exactos y reflejan la realidad financiera familiar.</w:t>
            </w:r>
          </w:p>
        </w:tc>
        <w:tc>
          <w:tcPr>
            <w:noWrap/>
          </w:tcPr>
          <w:p>
            <w:pPr/>
            <w:r>
              <w:rPr/>
              <w:t xml:space="preserve">Los montos son generalmente precisos, con ligeras desviaciones que no afectan el análisis.</w:t>
            </w:r>
          </w:p>
        </w:tc>
        <w:tc>
          <w:tcPr>
            <w:noWrap/>
          </w:tcPr>
          <w:p>
            <w:pPr/>
            <w:r>
              <w:rPr/>
              <w:t xml:space="preserve">Montos aproximados, con errores que pueden afectar la interpretación del presupuesto.</w:t>
            </w:r>
          </w:p>
        </w:tc>
        <w:tc>
          <w:tcPr>
            <w:noWrap/>
          </w:tcPr>
          <w:p>
            <w:pPr/>
            <w:r>
              <w:rPr/>
              <w:t xml:space="preserve">Montos imprecisos o arbitrarios que comprometen la utilidad del presupuesto.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Balance entre Ingresos y Gastos</w:t>
            </w:r>
          </w:p>
        </w:tc>
        <w:tc>
          <w:tcPr>
            <w:noWrap/>
          </w:tcPr>
          <w:p>
            <w:pPr/>
            <w:r>
              <w:rPr/>
              <w:t xml:space="preserve">Se demuestra un equilibrio adecuado, con gastos controlados que no superan ingresos.</w:t>
            </w:r>
          </w:p>
        </w:tc>
        <w:tc>
          <w:tcPr>
            <w:noWrap/>
          </w:tcPr>
          <w:p>
            <w:pPr/>
            <w:r>
              <w:rPr/>
              <w:t xml:space="preserve">Se identifica el balance, aunque hay gastos que podrían ajustarse mejor.</w:t>
            </w:r>
          </w:p>
        </w:tc>
        <w:tc>
          <w:tcPr>
            <w:noWrap/>
          </w:tcPr>
          <w:p>
            <w:pPr/>
            <w:r>
              <w:rPr/>
              <w:t xml:space="preserve">Se reconoce un desequilibrio, pero sin análisis claro para corregirlo.</w:t>
            </w:r>
          </w:p>
        </w:tc>
        <w:tc>
          <w:tcPr>
            <w:noWrap/>
          </w:tcPr>
          <w:p>
            <w:pPr/>
            <w:r>
              <w:rPr/>
              <w:t xml:space="preserve">No se evidencia comprensión del balance; gastos superan ingresos sin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Inclusión de Ahorro o Fondo de Emergencia</w:t>
            </w:r>
          </w:p>
        </w:tc>
        <w:tc>
          <w:tcPr>
            <w:noWrap/>
          </w:tcPr>
          <w:p>
            <w:pPr/>
            <w:r>
              <w:rPr/>
              <w:t xml:space="preserve">Incluye un monto destinado a ahorro o fondo de emergencia claramente definido.</w:t>
            </w:r>
          </w:p>
        </w:tc>
        <w:tc>
          <w:tcPr>
            <w:noWrap/>
          </w:tcPr>
          <w:p>
            <w:pPr/>
            <w:r>
              <w:rPr/>
              <w:t xml:space="preserve">Se menciona el ahorro, aunque sin monto o planificación detallada.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ahorro, pero no lo incluye en el presupuesto.</w:t>
            </w:r>
          </w:p>
        </w:tc>
        <w:tc>
          <w:tcPr>
            <w:noWrap/>
          </w:tcPr>
          <w:p>
            <w:pPr/>
            <w:r>
              <w:rPr/>
              <w:t xml:space="preserve">No considera el ahorro ni fondo de emergencia en la planificación financiera.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Presentación y Claridad del Presupuesto</w:t>
            </w:r>
          </w:p>
        </w:tc>
        <w:tc>
          <w:tcPr>
            <w:noWrap/>
          </w:tcPr>
          <w:p>
            <w:pPr/>
            <w:r>
              <w:rPr/>
              <w:t xml:space="preserve">Presupuesto bien organizado, claro, legible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algunos detalles que podrían mejorar su claridad.</w:t>
            </w:r>
          </w:p>
        </w:tc>
        <w:tc>
          <w:tcPr>
            <w:noWrap/>
          </w:tcPr>
          <w:p>
            <w:pPr/>
            <w:r>
              <w:rPr/>
              <w:t xml:space="preserve">Presentación básica, con dificultades para comprender algunos elementos.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desordenada que dificulta la comprensión del presupuesto.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Herramientas o Formatos Adecuados</w:t>
            </w:r>
          </w:p>
        </w:tc>
        <w:tc>
          <w:tcPr>
            <w:noWrap/>
          </w:tcPr>
          <w:p>
            <w:pPr/>
            <w:r>
              <w:rPr/>
              <w:t xml:space="preserve">Utiliza formatos o herramientas apropiadas (manual o digital) que facilitan el manejo.</w:t>
            </w:r>
          </w:p>
        </w:tc>
        <w:tc>
          <w:tcPr>
            <w:noWrap/>
          </w:tcPr>
          <w:p>
            <w:pPr/>
            <w:r>
              <w:rPr/>
              <w:t xml:space="preserve">Utiliza herramientas adecuadas, aunque no aprovecha todas sus funcionalidades.</w:t>
            </w:r>
          </w:p>
        </w:tc>
        <w:tc>
          <w:tcPr>
            <w:noWrap/>
          </w:tcPr>
          <w:p>
            <w:pPr/>
            <w:r>
              <w:rPr/>
              <w:t xml:space="preserve">Uso limitado de herramientas, con dificultades para manejar formatos o técnicas básicas.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ni formatos adecuados para elaborar el presupuesto.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y Propuestas de Mejora Financiera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y propone acciones concretas para mejorar la gestión financiera.</w:t>
            </w:r>
          </w:p>
        </w:tc>
        <w:tc>
          <w:tcPr>
            <w:noWrap/>
          </w:tcPr>
          <w:p>
            <w:pPr/>
            <w:r>
              <w:rPr/>
              <w:t xml:space="preserve">Incluye alguna reflexión y propuestas, aunque poco desarrolladas o generales.</w:t>
            </w:r>
          </w:p>
        </w:tc>
        <w:tc>
          <w:tcPr>
            <w:noWrap/>
          </w:tcPr>
          <w:p>
            <w:pPr/>
            <w:r>
              <w:rPr/>
              <w:t xml:space="preserve">Reconoce problemas financieros, pero sin propuestas claras para su solución.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propone mejoras sobre el presupuesto familiar.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2026-09-25T22:28:43-05:00</dcterms:created>
  <dcterms:modified xsi:type="dcterms:W3CDTF">2026-09-25T22:28:43-05:00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