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Progresión 2: Modelación y Análisis de Patrones de Cambio y Variación en Fenómenos Reales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habilidad de estudiantes de 15 a 17 años en identificar, representar, analizar y argumentar patrones de cambio y variación en contextos reales, promoviendo además el trabajo colaborativo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Progresión 2: Modelación y Análisis de Patrones de Cambio y Variación en Fenómenos Reales - Cálculo</w:t>
      </w:r>
    </w:p>
    <w:p>
      <w:pPr/>
      <w:r>
        <w:rPr/>
        <w:t xml:space="preserve">Esta rúbrica está diseñada para evaluar de manera detallada la habilidad de estudiantes de 15 a 17 años en identificar, representar, analizar y argumentar patrones de cambio y variación en contextos reales, promoviendo además el trabajo colaborativo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descripción de patrones de variación o cambio</w:t>
            </w:r>
          </w:p>
        </w:tc>
        <w:tc>
          <w:tcPr>
            <w:noWrap/>
          </w:tcPr>
          <w:p>
            <w:pPr/>
            <w:r>
              <w:rPr/>
              <w:t xml:space="preserve">Detecta e identifica patrones complejos con precisión y describe claramente sus características en el contexto real.</w:t>
            </w:r>
          </w:p>
        </w:tc>
        <w:tc>
          <w:tcPr>
            <w:noWrap/>
          </w:tcPr>
          <w:p>
            <w:pPr/>
            <w:r>
              <w:rPr/>
              <w:t xml:space="preserve">Identifica patrones claros y describe sus características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básicos, pero la descripción es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patrones o la descripción carece de sentido en el contexto 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Representación matemática de los patrones observados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algebraicas, gráficas y/tabulares correctas, completas y adecuadas al contexto.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correctas, aunque con algunas imprecisiones menores o incompletas.</w:t>
            </w:r>
          </w:p>
        </w:tc>
        <w:tc>
          <w:tcPr>
            <w:noWrap/>
          </w:tcPr>
          <w:p>
            <w:pPr/>
            <w:r>
              <w:rPr/>
              <w:t xml:space="preserve">Representa los patrones de forma básica, con errores o limitaciones en la elección o ejecución.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los patrones o las representaciones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y análisis del comportamiento de las variables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comportamiento y relaciones entre variables, explicando su impacto en el fenómeno.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relaciones y comportamientos entre variables.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superficiales o con algunas confusiones respecto a las variables.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las variables o presenta análisis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 herramientas, estrategias y procesos algorítmicos</w:t>
            </w:r>
          </w:p>
        </w:tc>
        <w:tc>
          <w:tcPr>
            <w:noWrap/>
          </w:tcPr>
          <w:p>
            <w:pPr/>
            <w:r>
              <w:rPr/>
              <w:t xml:space="preserve">Emplea herramientas y estrategias con precisión y eficiencia, demostrando dominio de procesos algorítmicos.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y estrategias con algunos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herramientas y procesos de forma limitada o con errores evidentes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herramientas y procesos, dificultando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Pensamiento crítico y argumentación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reflexiones críticas y justificaciones bien fundamentadas en la resolución.</w:t>
            </w:r>
          </w:p>
        </w:tc>
        <w:tc>
          <w:tcPr>
            <w:noWrap/>
          </w:tcPr>
          <w:p>
            <w:pPr/>
            <w:r>
              <w:rPr/>
              <w:t xml:space="preserve">Argumenta sus soluciones de manera clara pero con menor profundidad 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Sus argumentos son básicos, poco claros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argumenta ni justifica sus respuestas o presenta razonamientos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colaborativo, actitud reflexiva y compromiso responsable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reflexión grupal y asume responsabilidad con actitud positiva y respetuosa.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muestra actitud reflexiva y cumple con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reflexión o compromiso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colabora, muestra actitud negativa o irresponsable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el contexto del trabajo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y valora las diferencias culturales, sociales y cognitivas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 en el trabajo y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la integra en el trabajo.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generando exclusión 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Equidad en la participación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Garantiza participación equitativa y distribución justa de tareas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Busca que la participación y tareas sean distribuidas de forma equilibrada con poca supervisión.</w:t>
            </w:r>
          </w:p>
        </w:tc>
        <w:tc>
          <w:tcPr>
            <w:noWrap/>
          </w:tcPr>
          <w:p>
            <w:pPr/>
            <w:r>
              <w:rPr/>
              <w:t xml:space="preserve">La distribución de tareas es desigual y la participación no siempre es equitativa.</w:t>
            </w:r>
          </w:p>
        </w:tc>
        <w:tc>
          <w:tcPr>
            <w:noWrap/>
          </w:tcPr>
          <w:p>
            <w:pPr/>
            <w:r>
              <w:rPr/>
              <w:t xml:space="preserve">Permite o genera desigualdad en participación y tareas sin intención de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2026-09-26T06:43:05-05:00</dcterms:created>
  <dcterms:modified xsi:type="dcterms:W3CDTF">2026-09-26T06:43:05-05:00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