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Establecer Acuerdos de Convivencia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establecer y seguir acuerdos de convivencia en el salón y la escuela, promoviendo un ambiente seguro y respetuoso. Se consideran aspectos claves del comportamiento y la interacción social acorde a la etapa preescolar (3-5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Establecer Acuerdos de Convivencia en Preescolar</w:t>
      </w:r>
    </w:p>
    <w:p>
      <w:pPr/>
      <w:r>
        <w:rPr/>
        <w:t xml:space="preserve">Esta rúbrica evalúa la capacidad del estudiante para establecer y seguir acuerdos de convivencia en el salón y la escuela, promoviendo un ambiente seguro y respetuoso. Se consideran aspectos claves del comportamiento y la interacción social acorde a la etapa preescolar (3-5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Identifica y comenta claramente las normas básicas de convivencia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normas con alguna ayuda o recordatorio.</w:t>
            </w:r>
          </w:p>
        </w:tc>
        <w:tc>
          <w:tcPr>
            <w:noWrap/>
          </w:tcPr>
          <w:p>
            <w:pPr/>
            <w:r>
              <w:rPr/>
              <w:t xml:space="preserve">No reconoce ni puede mencionar las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creación de acuerdos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simples para formular acuerdos en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apoyo para expresar ideas sobre acuerdos.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creación de acuerdos.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turnos para hablar y escuchar</w:t>
            </w:r>
          </w:p>
        </w:tc>
        <w:tc>
          <w:tcPr>
            <w:noWrap/>
          </w:tcPr>
          <w:p>
            <w:pPr/>
            <w:r>
              <w:rPr/>
              <w:t xml:space="preserve">Espera su turno para hablar y escucha atentamente a sus compañeros y maestros.</w:t>
            </w:r>
          </w:p>
        </w:tc>
        <w:tc>
          <w:tcPr>
            <w:noWrap/>
          </w:tcPr>
          <w:p>
            <w:pPr/>
            <w:r>
              <w:rPr/>
              <w:t xml:space="preserve">A veces respeta los turnos, aunque necesita recordatorios para escuchar.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no respeta los turnos para hablar.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sus compañeros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cuidado hacia las emociones y necesidades de otros niños.</w:t>
            </w:r>
          </w:p>
        </w:tc>
        <w:tc>
          <w:tcPr>
            <w:noWrap/>
          </w:tcPr>
          <w:p>
            <w:pPr/>
            <w:r>
              <w:rPr/>
              <w:t xml:space="preserve">A veces muestra empatía con apoyo o guía del adulto.</w:t>
            </w:r>
          </w:p>
        </w:tc>
        <w:tc>
          <w:tcPr>
            <w:noWrap/>
          </w:tcPr>
          <w:p>
            <w:pPr/>
            <w:r>
              <w:rPr/>
              <w:t xml:space="preserve">No manifiesta empatía ni reconoce sentimientos en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</w:t>
            </w:r>
          </w:p>
        </w:tc>
        <w:tc>
          <w:tcPr>
            <w:noWrap/>
          </w:tcPr>
          <w:p>
            <w:pPr/>
            <w:r>
              <w:rPr/>
              <w:t xml:space="preserve">Emplea palabras amables y respetuosas en sus interacciones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la mayoría del tiempo, con algunas correcciones.</w:t>
            </w:r>
          </w:p>
        </w:tc>
        <w:tc>
          <w:tcPr>
            <w:noWrap/>
          </w:tcPr>
          <w:p>
            <w:pPr/>
            <w:r>
              <w:rPr/>
              <w:t xml:space="preserve">Utiliza palabras inapropiadas o no respetuosas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en mantener el espacio seguro y ordenado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mantener el aula y espacios comunes limpios y ordenados.</w:t>
            </w:r>
          </w:p>
        </w:tc>
        <w:tc>
          <w:tcPr>
            <w:noWrap/>
          </w:tcPr>
          <w:p>
            <w:pPr/>
            <w:r>
              <w:rPr/>
              <w:t xml:space="preserve">Acepta ayuda para colaborar en el orden y cuidado del espacio.</w:t>
            </w:r>
          </w:p>
        </w:tc>
        <w:tc>
          <w:tcPr>
            <w:noWrap/>
          </w:tcPr>
          <w:p>
            <w:pPr/>
            <w:r>
              <w:rPr/>
              <w:t xml:space="preserve">No colabora ni muestra interés en mantener el espacio seguro y 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Maneja sus emociones en situaciones de conflicto</w:t>
            </w:r>
          </w:p>
        </w:tc>
        <w:tc>
          <w:tcPr>
            <w:noWrap/>
          </w:tcPr>
          <w:p>
            <w:pPr/>
            <w:r>
              <w:rPr/>
              <w:t xml:space="preserve">Utiliza estrategias sencillas para calmarse y resolver conflictos con ayuda mínima.</w:t>
            </w:r>
          </w:p>
        </w:tc>
        <w:tc>
          <w:tcPr>
            <w:noWrap/>
          </w:tcPr>
          <w:p>
            <w:pPr/>
            <w:r>
              <w:rPr/>
              <w:t xml:space="preserve">A veces maneja sus emociones, pero requiere apoyo constante para resolver conflictos.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reacciona de forma impulsiva o agresiva.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instrucciones relacionadas con la convivencia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dadas sobre convivencia de manera consistente y rápida.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algunos recordatorios o apoyo del adulto.</w:t>
            </w:r>
          </w:p>
        </w:tc>
        <w:tc>
          <w:tcPr>
            <w:noWrap/>
          </w:tcPr>
          <w:p>
            <w:pPr/>
            <w:r>
              <w:rPr/>
              <w:t xml:space="preserve">Ignora o no sigue las instrucciones sobre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2026-09-25T23:30:05-05:00</dcterms:created>
  <dcterms:modified xsi:type="dcterms:W3CDTF">2026-09-25T23:30:05-05:00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