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textos narrativos y la capacidad para responder preguntas explícitas e inferenciales, identificando personajes, ideas principales, secuencia de acontecimientos y detalles relevantes,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en Textos Narrativos</w:t>
      </w:r>
    </w:p>
    <w:p>
      <w:pPr/>
      <w:r>
        <w:rPr/>
        <w:t xml:space="preserve">Esta rúbrica está diseñada para evaluar la comprensión de textos narrativos y la capacidad para responder preguntas explícitas e inferenciales, identificando personajes, ideas principales, secuencia de acontecimientos y detalles relevantes,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secundarios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principales y algunos secundarios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confunde 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 los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Determina la idea principal del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una idea relacionada pero no es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da una respuesta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acontecimientos en orden correcto y detallado.</w:t>
            </w:r>
          </w:p>
        </w:tc>
        <w:tc>
          <w:tcPr>
            <w:noWrap/>
          </w:tcPr>
          <w:p>
            <w:pPr/>
            <w:r>
              <w:rPr/>
              <w:t xml:space="preserve">Relata la mayoría de los acontecimientos en el orden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Enumera algunos acontecimientos pero con desorden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puede organizar los acontecimientos o los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claramente los detalles más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Selecciona algunos detalles relevantes, aunque no siempre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importantes y no explica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explícitas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explícitas con información precisa del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explícitas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explícitas pero con respuestas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 explícitas.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que demuestran profunda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inferir pero sus respuestas son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da respuestas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respuestas organizadas, coherentes y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Escribe respuestas con organización aceptable y conexión entre ideas mayormente clara.</w:t>
            </w:r>
          </w:p>
        </w:tc>
        <w:tc>
          <w:tcPr>
            <w:noWrap/>
          </w:tcPr>
          <w:p>
            <w:pPr/>
            <w:r>
              <w:rPr/>
              <w:t xml:space="preserve">Escribe respuestas con organización limitada y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Escribe respuestas desorganizadas, confusas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atención en la presentación: buena caligrafía, ortografía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atención suficiente, con pocos errores ortográficos o de caligrafía.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varios errores ortográficos o problemas de caligrafía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con numerosos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2026-09-26T04:09:22-05:00</dcterms:created>
  <dcterms:modified xsi:type="dcterms:W3CDTF">2026-09-26T04:09:22-05:00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