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Ética y Medio Ambiente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compromiso y desempeño del estudiante en relación con la ética ambiental, el cuidado de la casa común, su sentido de ciudadanía global y las actitudes de convivencia grupal,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Ética y Medio Ambiente en Secundaria</w:t>
      </w:r>
    </w:p>
    <w:p>
      <w:pPr/>
      <w:r>
        <w:rPr/>
        <w:t xml:space="preserve">Esta rúbrica evalúa de manera integral el compromiso y desempeño del estudiante en relación con la ética ambiental, el cuidado de la casa común, su sentido de ciudadanía global y las actitudes de convivencia grupal, integrando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Ética Ambiental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coherente del impacto ético de sus acciones sobre el medio ambiente y expresa claramente su compromiso con prácticas responsables.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Casa Común</w:t>
            </w:r>
          </w:p>
        </w:tc>
        <w:tc>
          <w:tcPr>
            <w:noWrap/>
          </w:tcPr>
          <w:p>
            <w:pPr/>
            <w:r>
              <w:rPr/>
              <w:t xml:space="preserve">Demuestra acciones concretas y sostenidas que evidencian respeto y protección hacia el entorno natural y social, promoviendo el bienestar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Ciudadanía Global</w:t>
            </w:r>
          </w:p>
        </w:tc>
        <w:tc>
          <w:tcPr>
            <w:noWrap/>
          </w:tcPr>
          <w:p>
            <w:pPr/>
            <w:r>
              <w:rPr/>
              <w:t xml:space="preserve">Reconoce y valora su rol como ciudadano del mundo, mostrando interés por problemáticas globales y participando activamente en soluciones locales con impacto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Convivencia Grupal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respeto, colaboración y diálogo abierto, contribuyendo positivamente a la dinámica del grupo y resolviendo conflictos con empatía.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y practica el respeto hacia todas las personas, valorando las diferencias culturales, sociales y personales, y asegurando la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todas las voces sean escuchadas y valoradas, facilitando oportunidades justas para la expresión y el liderazgo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 y Ambiental</w:t>
            </w:r>
          </w:p>
        </w:tc>
        <w:tc>
          <w:tcPr>
            <w:noWrap/>
          </w:tcPr>
          <w:p>
            <w:pPr/>
            <w:r>
              <w:rPr/>
              <w:t xml:space="preserve">Asume con compromiso y constancia sus responsabilidades sociales y ambientales, integrando estas prácticas en su vida cotidiana y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Ética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asertiva, argumentando sus ideas con fundamento ético y promoviendo el diálogo inclusivo.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2026-09-26T00:30:09-05:00</dcterms:created>
  <dcterms:modified xsi:type="dcterms:W3CDTF">2026-09-26T00:30:09-05:00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