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Matemáticas Básicas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actividades relacionadas con resta, formas de objetos, números hasta 19, decenas y suma, tanto en el aula como en actividades extra clase. Se promueve un ambiente de diversidad, equidad e inclusión, valorando el esfuerzo individual y el respeto hacia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Matemáticas Básicas (6-11 años)</w:t>
      </w:r>
    </w:p>
    <w:p>
      <w:pPr/>
      <w:r>
        <w:rPr/>
        <w:t xml:space="preserve">Esta rúbrica permite a los estudiantes evaluar su propio trabajo y el de sus compañeros en actividades relacionadas con resta, formas de objetos, números hasta 19, decenas y suma, tanto en el aula como en actividades extra clase. Se promueve un ambiente de diversidad, equidad e inclusión, valorando el esfuerzo individual y el respeto hacia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resolución de restas y sumas hasta 19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clasificación correcta de formas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las formas correctamente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formas geométricas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y uso adecuado de números hasta 19 y decenas</w:t>
            </w:r>
          </w:p>
        </w:tc>
        <w:tc>
          <w:tcPr>
            <w:noWrap/>
          </w:tcPr>
          <w:p>
            <w:pPr/>
            <w:r>
              <w:rPr/>
              <w:t xml:space="preserve">Utiliza números y decenas correctamente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No comprende bien el valor posicional ni el uso de decenas.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actividades dentro y fuera del aula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en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las actividades extra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respetando la diversidad y aportes de todos</w:t>
            </w:r>
          </w:p>
        </w:tc>
        <w:tc>
          <w:tcPr>
            <w:noWrap/>
          </w:tcPr>
          <w:p>
            <w:pPr/>
            <w:r>
              <w:rPr/>
              <w:t xml:space="preserve">Escucha y valora ideas de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contribuciones diversas dentro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estrategias variadas para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distintas estrategias para encontrar soluciones adecuadas.</w:t>
            </w:r>
          </w:p>
        </w:tc>
        <w:tc>
          <w:tcPr>
            <w:noWrap/>
          </w:tcPr>
          <w:p>
            <w:pPr/>
            <w:r>
              <w:rPr/>
              <w:t xml:space="preserve">Usa una sola estrategia o no encuentra soluciones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clara del trabajo realizado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interpretar.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cuidado hacia materiales y recursos usados en las actividades</w:t>
            </w:r>
          </w:p>
        </w:tc>
        <w:tc>
          <w:tcPr>
            <w:noWrap/>
          </w:tcPr>
          <w:p>
            <w:pPr/>
            <w:r>
              <w:rPr/>
              <w:t xml:space="preserve">Cuida los materiales y los utiliza responsablemente durante las tareas.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o los usa de forma inapropiada.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2026-09-25T22:17:00-05:00</dcterms:created>
  <dcterms:modified xsi:type="dcterms:W3CDTF">2026-09-25T22:17:00-05:00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