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Ángulos de Elevación y Depresión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de secundaria en la aplicación de conceptos de ángulos de elevación y depresión, considerando la comprensión teórica, la precisión en cálculos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Ángulos de Elevación y Depresión en Trigonometría</w:t>
      </w:r>
    </w:p>
    <w:p>
      <w:pPr/>
      <w:r>
        <w:rPr/>
        <w:t xml:space="preserve">Esta rúbrica evalúa el desempeño integral de los estudiantes de secundaria en la aplicación de conceptos de ángulos de elevación y depresión, considerando la comprensión teórica, la precisión en cálculos y la presentación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ángulos de elevación y depresión y su aplicación en problemas trigonométricos.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ángulos en contextos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ángulos de elevación y depresión en situaciones y diagramas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trigonométricas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funciones trigonométricas para resolver problemas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numéricos con exactitud, evitando errores aritméticos y de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 de cada paso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Incluye diagramas o gráficos correctos que apoyan la solución y son coherentes con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de manera lógica y coherente los resultados obtenidos en relación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iniciativa y esfuerzo personal en la resolución y presentación del trabajo, evitando copiar respuestas.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2026-09-26T01:22:39-05:00</dcterms:created>
  <dcterms:modified xsi:type="dcterms:W3CDTF">2026-09-26T01:22:39-05:00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