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 Contemporáneo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proyectos de arte contemporáneo en estudiantes de 12 a 15 años. Cada criterio se evalúa individualmente para identificar fortalezas y áreas de mejora en la creación artística, apreciación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 Contemporáneo en Secundaria</w:t>
      </w:r>
    </w:p>
    <w:p>
      <w:pPr/>
      <w:r>
        <w:rPr/>
        <w:t xml:space="preserve">Esta rúbrica está diseñada para evaluar los proyectos de arte contemporáneo en estudiantes de 12 a 15 años. Cada criterio se evalúa individualmente para identificar fortalezas y áreas de mejora en la creación artística, apreciación y reflexión.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reflejan un enfoque único y personal.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novedosas, pero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que dependen principalmente de modelos conocidos.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replicando trabajos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contemporáneas de manera experta y adecuada al concepto.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con buena calidad,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básicas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las técnicas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obra tiene una composición equilibrada, dinámica y coherente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Composición bien estructurada con algunos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Composición sencilla con desequilibrios o falta de coherencia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 contemporáneo</w:t>
            </w:r>
          </w:p>
        </w:tc>
        <w:tc>
          <w:tcPr>
            <w:noWrap/>
          </w:tcPr>
          <w:p>
            <w:pPr/>
            <w:r>
              <w:rPr/>
              <w:t xml:space="preserve">Interpreta el tema con profundidad y presenta ideas claras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Comprende el tema y lo interpreta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limitada del tema propuesto.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la obra con el tema contemporáneo.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La obra comunica eficazmente emociones, ideas o conceptos con gran claridad visual.</w:t>
            </w:r>
          </w:p>
        </w:tc>
        <w:tc>
          <w:tcPr>
            <w:noWrap/>
          </w:tcPr>
          <w:p>
            <w:pPr/>
            <w:r>
              <w:rPr/>
              <w:t xml:space="preserve">Comunica el mensaje visualmente de forma clara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Transmite el mensaje de manera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o emociones a través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obra y proceso creativo.</w:t>
            </w:r>
          </w:p>
        </w:tc>
        <w:tc>
          <w:tcPr>
            <w:noWrap/>
          </w:tcPr>
          <w:p>
            <w:pPr/>
            <w:r>
              <w:rPr/>
              <w:t xml:space="preserve">Hace una reflexión adecuada con algunos aspectos críticos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gran cuidado, limpieza y profesionalismo.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percepción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participación, compromiso y responsabilidad durante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las actividades y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parcialmente con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compromiso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2026-09-26T00:29:38-05:00</dcterms:created>
  <dcterms:modified xsi:type="dcterms:W3CDTF">2026-09-26T00:29:38-05:00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