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Avance en Desempeño sobre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desarrollo del cuestionario digital sobre tipos de alimentos consumidos, el trabajo colaborativo en equipo y la inclusión de criterios de diversidad, equidad e inclusión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Avance en Desempeño sobre Nutrición y Salud</w:t>
      </w:r>
    </w:p>
    <w:p>
      <w:pPr/>
      <w:r>
        <w:rPr/>
        <w:t xml:space="preserve">Esta lista de verificación evalúa el desarrollo del cuestionario digital sobre tipos de alimentos consumidos, el trabajo colaborativo en equipo y la inclusión de criterios de diversidad, equidad e inclusión en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Las preguntas del cuestionario están redactadas de manera clara y comprensible, enfocándose en los tipos de alimentos que consumen los encuestados.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Google Forms</w:t>
            </w:r>
          </w:p>
        </w:tc>
        <w:tc>
          <w:tcPr>
            <w:noWrap/>
          </w:tcPr>
          <w:p>
            <w:pPr/>
            <w:r>
              <w:rPr/>
              <w:t xml:space="preserve">El cuestionario fue creado y aplicado utilizando la plataforma Google Forms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encuestas aplicadas</w:t>
            </w:r>
          </w:p>
        </w:tc>
        <w:tc>
          <w:tcPr>
            <w:noWrap/>
          </w:tcPr>
          <w:p>
            <w:pPr/>
            <w:r>
              <w:rPr/>
              <w:t xml:space="preserve">Se aplicaron entre 3 y 5 encuestas a diferentes personas para recopilar datos suficientes.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Se evidencia trabajo en equipo en la creación, aplicación y análisis del cuestionario.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Las preguntas consideran diferentes culturas y hábitos alimenticios, respetando la diversidad.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cuestionario</w:t>
            </w:r>
          </w:p>
        </w:tc>
        <w:tc>
          <w:tcPr>
            <w:noWrap/>
          </w:tcPr>
          <w:p>
            <w:pPr/>
            <w:r>
              <w:rPr/>
              <w:t xml:space="preserve">El cuestionario es accesible y no discrimina por género, condición socioeconómica o discapacidad.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</w:t>
            </w:r>
          </w:p>
        </w:tc>
        <w:tc>
          <w:tcPr>
            <w:noWrap/>
          </w:tcPr>
          <w:p>
            <w:pPr/>
            <w:r>
              <w:rPr/>
              <w:t xml:space="preserve">Se utiliza lenguaje inclusivo que respeta la identidad y diversidad de los encuestados.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resultados</w:t>
            </w:r>
          </w:p>
        </w:tc>
        <w:tc>
          <w:tcPr>
            <w:noWrap/>
          </w:tcPr>
          <w:p>
            <w:pPr/>
            <w:r>
              <w:rPr/>
              <w:t xml:space="preserve">El equipo incluye una breve reflexión o conclusión sobre los resultados obtenidos y su relación con la salud y nutrición.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2026-09-25T23:26:32-05:00</dcterms:created>
  <dcterms:modified xsi:type="dcterms:W3CDTF">2026-09-25T23:26:32-05:00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