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Empatía en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el reconocimiento y la aplicación de la empatía en estudiantes de primaria, enfocándose en su comprensión y comportamiento hacia compañeros y docentes, así como en su influencia en la convivencia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Empatía en Habilidades Socioemocionales</w:t>
      </w:r>
    </w:p>
    <w:p>
      <w:pPr/>
      <w:r>
        <w:rPr/>
        <w:t xml:space="preserve">Esta lista de verificación permite evaluar el reconocimiento y la aplicación de la empatía en estudiantes de primaria, enfocándose en su comprensión y comportamiento hacia compañeros y docentes, así como en su influencia en la convivencia del aula.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qué significa la empatía.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acciones que demuestran empatía hacia sus compañeros.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acciones que demuestran empatía hacia sus docentes.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cómo sus propias acciones pueden influir en la convivencia del aula.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por escuchar y comprender los sentimientos de sus compañeros.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y amabilidad en interacciones con sus docentes.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soluciones o actitudes positivas para mejorar la convivencia en el aula.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sus emociones y cómo afectan a los demás.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2026-09-26T04:59:57-05:00</dcterms:created>
  <dcterms:modified xsi:type="dcterms:W3CDTF">2026-09-26T04:59:57-05:00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