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Dramatización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una dramatización, considerando participación, expresión oral, coordinación, uso del vestuario y colaboración. Se valoran dos niveles de desempeño y se incluye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Dramatización y Oralidad</w:t>
      </w:r>
    </w:p>
    <w:p>
      <w:pPr/>
      <w:r>
        <w:rPr/>
        <w:t xml:space="preserve">Esta rúbrica permite a los estudiantes evaluar su desempeño y el de sus compañeros en una dramatización, considerando participación, expresión oral, coordinación, uso del vestuario y colaboración. Se valoran dos niveles de desempeño y se incluye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según su rol</w:t>
            </w:r>
          </w:p>
        </w:tc>
        <w:tc>
          <w:tcPr>
            <w:noWrap/>
          </w:tcPr>
          <w:p>
            <w:pPr/>
            <w:r>
              <w:rPr/>
              <w:t xml:space="preserve">Actúa con compromiso, cumple plenamente las responsabilidades asignadas a su rol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de su rol o participa de forma mínima e irregular.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adecuada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apropiado y buena entonación que facilita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Habla bajo, con poca claridad o entonación inapropiada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Buena coordinación en los roles</w:t>
            </w:r>
          </w:p>
        </w:tc>
        <w:tc>
          <w:tcPr>
            <w:noWrap/>
          </w:tcPr>
          <w:p>
            <w:pPr/>
            <w:r>
              <w:rPr/>
              <w:t xml:space="preserve">Se sincroniza correctamente con sus compañeros, respetando turnos y manteniendo fluidez en la dramatización.</w:t>
            </w:r>
          </w:p>
        </w:tc>
        <w:tc>
          <w:tcPr>
            <w:noWrap/>
          </w:tcPr>
          <w:p>
            <w:pPr/>
            <w:r>
              <w:rPr/>
              <w:t xml:space="preserve">Interrumpe, se descoordina con el grupo o genera pausas incómodas durante la dramatización.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vestuario</w:t>
            </w:r>
          </w:p>
        </w:tc>
        <w:tc>
          <w:tcPr>
            <w:noWrap/>
          </w:tcPr>
          <w:p>
            <w:pPr/>
            <w:r>
              <w:rPr/>
              <w:t xml:space="preserve">Utiliza el vestuario adecuado que representa bien su personaje y contribuye a la puesta en escena.</w:t>
            </w:r>
          </w:p>
        </w:tc>
        <w:tc>
          <w:tcPr>
            <w:noWrap/>
          </w:tcPr>
          <w:p>
            <w:pPr/>
            <w:r>
              <w:rPr/>
              <w:t xml:space="preserve">No usa vestuario o el vestuario no corresponde al personaje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Apoya activamente a sus compañeros, mostrando disposición para ayudar y mejorar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equipo, mostrando desinterés o actitud negativa hacia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2026-09-26T04:05:04-05:00</dcterms:created>
  <dcterms:modified xsi:type="dcterms:W3CDTF">2026-09-26T04:05:04-05:00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