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Nutrición y Salud - Plan de Clase (4 Horas)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la estructura y contenido del plan de clase según los objetivos y tiempos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Nutrición y Salud - Plan de Clase (4 Horas)</w:t>
      </w:r>
    </w:p>
    <w:p>
      <w:pPr/>
      <w:r>
        <w:rPr/>
        <w:t xml:space="preserve">Lista de verificación para evaluar los elementos esenciales en la estructura y contenido del plan de clase según los objetivos y tiempos establecidos.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introducción que prioriza la seguridad propia antes de intervenir.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los principios de seguridad: evaluación de peligros como tráfico, fuego, electricidad y violencia.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la evaluación inicial del entorno y la cantidad de pacientes presentes.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acción clave de no convertirse en una víctima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procedimiento detallado para la activación del sistema de emergencias médicas (cómo llamar y qué información proporcionar).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la asignación de tareas específicas a otras personas presentes durante la emergencia.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la enseñanza práctica y teórica del soporte vital básico, enfocándose en RCP con compresiones torácicas de alta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uso básico del DEA para estudiantes de educación técnica/tecnológica.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