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Fracciones Propias e Impropias - 6to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correcta aplicación de fracciones propias e impropias en estudiantes de secundaria (12-15 años). Cada criterio se marcará con "Sí" o "No" según la presencia y calidad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Fracciones Propias e Impropias - 6to Grado</w:t>
      </w:r>
    </w:p>
    <w:p>
      <w:pPr/>
      <w:r>
        <w:rPr/>
        <w:t xml:space="preserve">Esta lista de verificación está diseñada para evaluar la comprensión y correcta aplicación de fracciones propias e impropias en estudiantes de secundaria (12-15 años). Cada criterio se marcará con "Sí" o "No" según la presencia y calidad en el trabajo del estudiante.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propias (numerador menor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fracciones impropias (numerador mayor o igual que denominador).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propias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gráficamente fracciones impropias, mostrando su valor 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fracciones impropias a números mixtos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Convierte números mixtos a fracciones impropias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la notación correcta y clara para fracciones propias e impropias en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claridad la diferencia entre fracciones propias e impropias en sus propias palabras.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2026-09-26T02:32:44-05:00</dcterms:created>
  <dcterms:modified xsi:type="dcterms:W3CDTF">2026-09-26T02:32:44-05:00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