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Tren de los Números Amigos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en equipos donde los estudiantes construyen vagones de papel para representar sumas y restas relacionadas con sus compañeros, fomentando la comprensión de las operaciones inversas y la expresión emocional ante cambios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Tren de los Números Amigos - Números y Operaciones</w:t>
      </w:r>
    </w:p>
    <w:p>
      <w:pPr/>
      <w:r>
        <w:rPr/>
        <w:t xml:space="preserve">Evaluación del proyecto en equipos donde los estudiantes construyen vagones de papel para representar sumas y restas relacionadas con sus compañeros, fomentando la comprensión de las operaciones inversas y la expresión emocional ante cambios en el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vagones que representan a los compañeros</w:t>
            </w:r>
          </w:p>
        </w:tc>
        <w:tc>
          <w:tcPr>
            <w:noWrap/>
          </w:tcPr>
          <w:p>
            <w:pPr/>
            <w:r>
              <w:rPr/>
              <w:t xml:space="preserve">Los vagones están claramente identificados con características de cada compañero, con detalles creativos y bien elaborados.</w:t>
            </w:r>
          </w:p>
        </w:tc>
        <w:tc>
          <w:tcPr>
            <w:noWrap/>
          </w:tcPr>
          <w:p>
            <w:pPr/>
            <w:r>
              <w:rPr/>
              <w:t xml:space="preserve">Los vagones representan a los compañeros con algunos detalles, aunque pueden ser más claros o creativos.</w:t>
            </w:r>
          </w:p>
        </w:tc>
        <w:tc>
          <w:tcPr>
            <w:noWrap/>
          </w:tcPr>
          <w:p>
            <w:pPr/>
            <w:r>
              <w:rPr/>
              <w:t xml:space="preserve">Los vagones no representan claramente a los compañeros o están poco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suma al enganchar vagones</w:t>
            </w:r>
          </w:p>
        </w:tc>
        <w:tc>
          <w:tcPr>
            <w:noWrap/>
          </w:tcPr>
          <w:p>
            <w:pPr/>
            <w:r>
              <w:rPr/>
              <w:t xml:space="preserve">Engancha correctamente los vagones sumando el número de amigos sin errores y explica con claridad el proceso.</w:t>
            </w:r>
          </w:p>
        </w:tc>
        <w:tc>
          <w:tcPr>
            <w:noWrap/>
          </w:tcPr>
          <w:p>
            <w:pPr/>
            <w:r>
              <w:rPr/>
              <w:t xml:space="preserve">Engancha los vagones correctamente en la mayoría de los casos, con alguna pequeña confusión en la suma.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enganchar vagones y no comprende bien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resta al desengachar vagones</w:t>
            </w:r>
          </w:p>
        </w:tc>
        <w:tc>
          <w:tcPr>
            <w:noWrap/>
          </w:tcPr>
          <w:p>
            <w:pPr/>
            <w:r>
              <w:rPr/>
              <w:t xml:space="preserve">Desengancha vagones adecuadamente representando restas correctas y explica el proceso con seguridad.</w:t>
            </w:r>
          </w:p>
        </w:tc>
        <w:tc>
          <w:tcPr>
            <w:noWrap/>
          </w:tcPr>
          <w:p>
            <w:pPr/>
            <w:r>
              <w:rPr/>
              <w:t xml:space="preserve">Desengancha vagones con algunos errores menores, pero comprende la idea general de la resta.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resta correctamente al desengachar vagones y muestra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operaciones con dibujos y signos (“+”, “−”, “=“)</w:t>
            </w:r>
          </w:p>
        </w:tc>
        <w:tc>
          <w:tcPr>
            <w:noWrap/>
          </w:tcPr>
          <w:p>
            <w:pPr/>
            <w:r>
              <w:rPr/>
              <w:t xml:space="preserve">Registra todas las operaciones con dibujos claros y usa correctamente los signos matemáticos en orden.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operaciones usando dibujos y signos,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Registros poco claros o incorrectos, con uso inconsistente o ausente de signos y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suma y resta como operaciones inversas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que suma y resta son operaciones inversas, explicándolo con ejemplos del tren.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relación entre suma y resta,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suma y resta ni puede explicarla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con caritas al crecer o disminuir el grupo</w:t>
            </w:r>
          </w:p>
        </w:tc>
        <w:tc>
          <w:tcPr>
            <w:noWrap/>
          </w:tcPr>
          <w:p>
            <w:pPr/>
            <w:r>
              <w:rPr/>
              <w:t xml:space="preserve">Usa caritas para expresar emociones de forma clara y coherente con la situación representada.</w:t>
            </w:r>
          </w:p>
        </w:tc>
        <w:tc>
          <w:tcPr>
            <w:noWrap/>
          </w:tcPr>
          <w:p>
            <w:pPr/>
            <w:r>
              <w:rPr/>
              <w:t xml:space="preserve">Usa caritas para expresar sentimientos, aunque no siempre reflejan claramente la situación.</w:t>
            </w:r>
          </w:p>
        </w:tc>
        <w:tc>
          <w:tcPr>
            <w:noWrap/>
          </w:tcPr>
          <w:p>
            <w:pPr/>
            <w:r>
              <w:rPr/>
              <w:t xml:space="preserve">No utiliza caritas o las que usa no corresponden con las emociones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colabora con sus compañeros para construir el tren y registrar resultados.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con alguna falta de atención o comunicación ocasional.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tiene dificultades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tren y explica el proceso con claridad, seguridad y uso adecuado del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Presenta el tren y explica el proyecto, pero con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su explicación es confusa y sin relación con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2026-09-26T02:21:37-05:00</dcterms:created>
  <dcterms:modified xsi:type="dcterms:W3CDTF">2026-09-26T02:21:37-05:00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