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Fiestas Patrias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evaluar, clase a clase, el desempeño del grupo en la elaboración de un proyecto sobre Fiestas Patrias y Multiculturalidad, considerando aspectos clave como roles, colaboración, responsabilidad y aportes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Fiestas Patrias Multiculturalidad</w:t>
      </w:r>
    </w:p>
    <w:p>
      <w:pPr/>
      <w:r>
        <w:rPr/>
        <w:t xml:space="preserve">Esta lista de verificación permite evaluar, clase a clase, el desempeño del grupo en la elaboración de un proyecto sobre Fiestas Patrias y Multiculturalidad, considerando aspectos clave como roles, colaboración, responsabilidad y aportes culturales.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Cada integrante comprende claramente su rol dentro del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cumplen las tareas asignadas en el tiempo establecido.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grupo aprovecha eficazmente el tiempo durante el trabajo en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integrantes aportan ideas relevantes para el proyecto.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un trabajo colaborativo y apoyo mutuo entre los miembros.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estudiantes demuestran responsabilidad en sus compromisos.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grupo aporta elementos culturales que reflejan la multiculturalidad.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grupo está organizado y preparado para presentar el proyecto.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2026-09-25T17:25:46-05:00</dcterms:created>
  <dcterms:modified xsi:type="dcterms:W3CDTF">2026-09-25T17:25:46-05:00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